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5487" w14:textId="77777777" w:rsidR="007E3A12" w:rsidRPr="00FC420E" w:rsidRDefault="007E3A12" w:rsidP="007E3A12">
      <w:pPr>
        <w:pStyle w:val="Title"/>
        <w:rPr>
          <w:rFonts w:asciiTheme="minorHAnsi" w:hAnsiTheme="minorHAnsi" w:cstheme="minorHAnsi"/>
          <w:sz w:val="22"/>
          <w:szCs w:val="22"/>
        </w:rPr>
      </w:pPr>
      <w:bookmarkStart w:id="0" w:name="_GoBack"/>
      <w:bookmarkEnd w:id="0"/>
      <w:r>
        <w:rPr>
          <w:noProof/>
        </w:rPr>
        <w:drawing>
          <wp:inline distT="0" distB="0" distL="0" distR="0" wp14:anchorId="0579B8C0" wp14:editId="015E9545">
            <wp:extent cx="3319462" cy="966170"/>
            <wp:effectExtent l="0" t="0" r="0" b="5715"/>
            <wp:docPr id="1" name="Picture 1" descr="BVA's Logo" title="B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19462" cy="966170"/>
                    </a:xfrm>
                    <a:prstGeom prst="rect">
                      <a:avLst/>
                    </a:prstGeom>
                  </pic:spPr>
                </pic:pic>
              </a:graphicData>
            </a:graphic>
          </wp:inline>
        </w:drawing>
      </w:r>
    </w:p>
    <w:p w14:paraId="712D8DB7" w14:textId="77777777" w:rsidR="007E3A12" w:rsidRPr="00FC420E" w:rsidRDefault="007E3A12" w:rsidP="007E3A12">
      <w:pPr>
        <w:tabs>
          <w:tab w:val="left" w:pos="1260"/>
        </w:tabs>
        <w:rPr>
          <w:rFonts w:cstheme="minorHAnsi"/>
          <w:b/>
        </w:rPr>
      </w:pPr>
    </w:p>
    <w:p w14:paraId="7BA29B0A" w14:textId="77777777" w:rsidR="007E3A12" w:rsidRPr="00FC420E" w:rsidRDefault="007E3A12" w:rsidP="007E3A12">
      <w:pPr>
        <w:tabs>
          <w:tab w:val="left" w:pos="1260"/>
        </w:tabs>
        <w:rPr>
          <w:rFonts w:cstheme="minorHAnsi"/>
          <w:b/>
        </w:rPr>
      </w:pPr>
    </w:p>
    <w:p w14:paraId="2822CEB0"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TESTIMONY</w:t>
      </w:r>
    </w:p>
    <w:p w14:paraId="5A5FF9BF"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PRESENTED BY</w:t>
      </w:r>
    </w:p>
    <w:p w14:paraId="2EFCFCFD" w14:textId="77777777" w:rsidR="007E3A12" w:rsidRPr="00C0490C" w:rsidRDefault="007E3A12" w:rsidP="007E3A12">
      <w:pPr>
        <w:pStyle w:val="Title"/>
        <w:rPr>
          <w:rFonts w:asciiTheme="minorHAnsi" w:hAnsiTheme="minorHAnsi" w:cstheme="minorHAnsi"/>
          <w:sz w:val="36"/>
          <w:szCs w:val="36"/>
        </w:rPr>
      </w:pPr>
    </w:p>
    <w:p w14:paraId="3A823F44" w14:textId="281AAE68" w:rsidR="007E3A12" w:rsidRPr="008378F2" w:rsidRDefault="00955182" w:rsidP="007E3A12">
      <w:pPr>
        <w:pStyle w:val="Title"/>
        <w:rPr>
          <w:rFonts w:asciiTheme="minorHAnsi" w:hAnsiTheme="minorHAnsi" w:cstheme="minorHAnsi"/>
          <w:sz w:val="36"/>
          <w:szCs w:val="36"/>
        </w:rPr>
      </w:pPr>
      <w:r>
        <w:rPr>
          <w:rFonts w:asciiTheme="minorHAnsi" w:hAnsiTheme="minorHAnsi" w:cstheme="minorHAnsi"/>
          <w:sz w:val="36"/>
          <w:szCs w:val="36"/>
        </w:rPr>
        <w:t>Joseph D. McNeil, Sr.</w:t>
      </w:r>
    </w:p>
    <w:p w14:paraId="31C1E6E0"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BVA NATIONAL PRESIDENT</w:t>
      </w:r>
    </w:p>
    <w:p w14:paraId="76C2EAAD" w14:textId="77777777" w:rsidR="007E3A12" w:rsidRPr="00C0490C" w:rsidRDefault="007E3A12" w:rsidP="007E3A12">
      <w:pPr>
        <w:pStyle w:val="Title"/>
        <w:rPr>
          <w:rFonts w:asciiTheme="minorHAnsi" w:hAnsiTheme="minorHAnsi" w:cstheme="minorHAnsi"/>
          <w:sz w:val="36"/>
          <w:szCs w:val="36"/>
        </w:rPr>
      </w:pPr>
    </w:p>
    <w:p w14:paraId="2EB1DDBE"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 xml:space="preserve">BEFORE A JOINT SESSION OF THE </w:t>
      </w:r>
    </w:p>
    <w:p w14:paraId="78949544"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 xml:space="preserve">HOUSE AND SENATE COMMITTEES </w:t>
      </w:r>
    </w:p>
    <w:p w14:paraId="772F4A56" w14:textId="029B3CE8" w:rsidR="007E3A12"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ON VETERANS AFFAIRS</w:t>
      </w:r>
    </w:p>
    <w:p w14:paraId="187C4196" w14:textId="77777777" w:rsidR="00AD1E80" w:rsidRPr="00C0490C" w:rsidRDefault="00AD1E80" w:rsidP="007E3A12">
      <w:pPr>
        <w:pStyle w:val="Title"/>
        <w:rPr>
          <w:rFonts w:asciiTheme="minorHAnsi" w:hAnsiTheme="minorHAnsi" w:cstheme="minorHAnsi"/>
          <w:sz w:val="36"/>
          <w:szCs w:val="36"/>
        </w:rPr>
      </w:pPr>
    </w:p>
    <w:p w14:paraId="6C43B02A" w14:textId="77777777" w:rsidR="007E3A12" w:rsidRPr="00FC420E" w:rsidRDefault="007E3A12" w:rsidP="007E3A12">
      <w:pPr>
        <w:pStyle w:val="Title"/>
        <w:rPr>
          <w:rFonts w:asciiTheme="minorHAnsi" w:hAnsiTheme="minorHAnsi" w:cstheme="minorHAnsi"/>
          <w:sz w:val="22"/>
          <w:szCs w:val="22"/>
        </w:rPr>
      </w:pPr>
    </w:p>
    <w:p w14:paraId="7BCA1CE3" w14:textId="77777777" w:rsidR="007E3A12" w:rsidRPr="00FC420E" w:rsidRDefault="007E3A12" w:rsidP="007E3A12">
      <w:pPr>
        <w:pStyle w:val="Title"/>
        <w:rPr>
          <w:rFonts w:asciiTheme="minorHAnsi" w:hAnsiTheme="minorHAnsi" w:cstheme="minorHAnsi"/>
          <w:sz w:val="22"/>
          <w:szCs w:val="22"/>
        </w:rPr>
      </w:pPr>
      <w:r>
        <w:rPr>
          <w:noProof/>
        </w:rPr>
        <w:drawing>
          <wp:inline distT="0" distB="0" distL="0" distR="0" wp14:anchorId="103E6A00" wp14:editId="60138D33">
            <wp:extent cx="1833677" cy="1784252"/>
            <wp:effectExtent l="0" t="0" r="0" b="6985"/>
            <wp:docPr id="7" name="Picture 7" descr="BVA's emblem" title="BV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8924" cy="1808818"/>
                    </a:xfrm>
                    <a:prstGeom prst="rect">
                      <a:avLst/>
                    </a:prstGeom>
                  </pic:spPr>
                </pic:pic>
              </a:graphicData>
            </a:graphic>
          </wp:inline>
        </w:drawing>
      </w:r>
    </w:p>
    <w:p w14:paraId="13C32462" w14:textId="77777777" w:rsidR="007E3A12" w:rsidRPr="00FC420E" w:rsidRDefault="007E3A12" w:rsidP="007E3A12">
      <w:pPr>
        <w:rPr>
          <w:rFonts w:cstheme="minorHAnsi"/>
          <w:b/>
        </w:rPr>
      </w:pPr>
    </w:p>
    <w:p w14:paraId="40577714" w14:textId="77777777" w:rsidR="007E3A12" w:rsidRPr="00FC420E" w:rsidRDefault="007E3A12" w:rsidP="007E3A12">
      <w:pPr>
        <w:rPr>
          <w:rFonts w:cstheme="minorHAnsi"/>
          <w:b/>
        </w:rPr>
      </w:pPr>
    </w:p>
    <w:p w14:paraId="76800BEF" w14:textId="58C7A9F9" w:rsidR="007E3A12" w:rsidRPr="00B4762A" w:rsidRDefault="002849E4" w:rsidP="007E3A12">
      <w:pPr>
        <w:pStyle w:val="Title"/>
        <w:rPr>
          <w:rFonts w:asciiTheme="minorHAnsi" w:hAnsiTheme="minorHAnsi" w:cstheme="minorHAnsi"/>
          <w:sz w:val="28"/>
          <w:szCs w:val="28"/>
        </w:rPr>
      </w:pPr>
      <w:r>
        <w:rPr>
          <w:rFonts w:asciiTheme="minorHAnsi" w:hAnsiTheme="minorHAnsi" w:cstheme="minorHAnsi"/>
          <w:sz w:val="28"/>
          <w:szCs w:val="28"/>
        </w:rPr>
        <w:t xml:space="preserve">MARCH </w:t>
      </w:r>
      <w:r w:rsidR="00955182">
        <w:rPr>
          <w:rFonts w:asciiTheme="minorHAnsi" w:hAnsiTheme="minorHAnsi" w:cstheme="minorHAnsi"/>
          <w:sz w:val="28"/>
          <w:szCs w:val="28"/>
        </w:rPr>
        <w:t>2</w:t>
      </w:r>
      <w:r>
        <w:rPr>
          <w:rFonts w:asciiTheme="minorHAnsi" w:hAnsiTheme="minorHAnsi" w:cstheme="minorHAnsi"/>
          <w:sz w:val="28"/>
          <w:szCs w:val="28"/>
        </w:rPr>
        <w:t>,</w:t>
      </w:r>
      <w:r w:rsidR="007E3A12" w:rsidRPr="00B4762A">
        <w:rPr>
          <w:rFonts w:asciiTheme="minorHAnsi" w:hAnsiTheme="minorHAnsi" w:cstheme="minorHAnsi"/>
          <w:sz w:val="28"/>
          <w:szCs w:val="28"/>
        </w:rPr>
        <w:t xml:space="preserve"> 202</w:t>
      </w:r>
      <w:r w:rsidR="00955182">
        <w:rPr>
          <w:rFonts w:asciiTheme="minorHAnsi" w:hAnsiTheme="minorHAnsi" w:cstheme="minorHAnsi"/>
          <w:sz w:val="28"/>
          <w:szCs w:val="28"/>
        </w:rPr>
        <w:t>2</w:t>
      </w:r>
      <w:r w:rsidR="00491945">
        <w:rPr>
          <w:rFonts w:asciiTheme="minorHAnsi" w:hAnsiTheme="minorHAnsi" w:cstheme="minorHAnsi"/>
          <w:sz w:val="28"/>
          <w:szCs w:val="28"/>
        </w:rPr>
        <w:t xml:space="preserve"> </w:t>
      </w:r>
    </w:p>
    <w:p w14:paraId="2956CF94" w14:textId="77777777" w:rsidR="007E3A12" w:rsidRPr="00FC420E" w:rsidRDefault="007E3A12" w:rsidP="007E3A12">
      <w:pPr>
        <w:rPr>
          <w:rFonts w:cstheme="minorHAnsi"/>
          <w:b/>
        </w:rPr>
      </w:pPr>
      <w:r w:rsidRPr="00FC420E">
        <w:rPr>
          <w:rFonts w:cstheme="minorHAnsi"/>
          <w:b/>
        </w:rPr>
        <w:br w:type="page"/>
      </w:r>
    </w:p>
    <w:p w14:paraId="02662F12" w14:textId="77777777" w:rsidR="007E3A12" w:rsidRPr="00624271" w:rsidRDefault="007E3A12" w:rsidP="007E3A12">
      <w:pPr>
        <w:rPr>
          <w:b/>
          <w:bCs/>
        </w:rPr>
      </w:pPr>
      <w:r w:rsidRPr="00624271">
        <w:rPr>
          <w:b/>
          <w:bCs/>
        </w:rPr>
        <w:lastRenderedPageBreak/>
        <w:t>INTRODUCTION</w:t>
      </w:r>
    </w:p>
    <w:p w14:paraId="252871E6" w14:textId="26D24C32" w:rsidR="007E3A12" w:rsidRDefault="007E3A12" w:rsidP="007E3A12">
      <w:r>
        <w:t xml:space="preserve">Chairman </w:t>
      </w:r>
      <w:r w:rsidR="001D08BF">
        <w:t>Tester</w:t>
      </w:r>
      <w:r>
        <w:t xml:space="preserve">, Chairman Takano, Ranking Member </w:t>
      </w:r>
      <w:r w:rsidR="003E4B2D">
        <w:t>Moran</w:t>
      </w:r>
      <w:r>
        <w:t xml:space="preserve">, Ranking Member </w:t>
      </w:r>
      <w:r w:rsidR="00850503" w:rsidRPr="00850503">
        <w:t>Bost</w:t>
      </w:r>
      <w:r>
        <w:t xml:space="preserve">, and distinguished Members of the Committees on Veterans Affairs, on behalf of </w:t>
      </w:r>
      <w:r w:rsidR="0001408A">
        <w:t xml:space="preserve">the </w:t>
      </w:r>
      <w:r>
        <w:t>Blinded Veterans Association (BVA)</w:t>
      </w:r>
      <w:r w:rsidR="0001408A">
        <w:t xml:space="preserve"> and</w:t>
      </w:r>
      <w:r>
        <w:t xml:space="preserve"> its membership</w:t>
      </w:r>
      <w:r w:rsidR="0001408A">
        <w:t xml:space="preserve">, </w:t>
      </w:r>
      <w:r>
        <w:t>we appreciate this opportunity to present our legislative priorities for 202</w:t>
      </w:r>
      <w:r w:rsidR="00955182">
        <w:t>2</w:t>
      </w:r>
      <w:r>
        <w:t xml:space="preserve">. As the only congressionally chartered Veterans Service Organization (VSO) exclusively dedicated to serving the needs of our </w:t>
      </w:r>
      <w:r w:rsidR="00BF3D6E">
        <w:t>n</w:t>
      </w:r>
      <w:r>
        <w:t>ation’s blinded veterans</w:t>
      </w:r>
      <w:r w:rsidR="0001408A">
        <w:t xml:space="preserve"> </w:t>
      </w:r>
      <w:r>
        <w:t>and their families</w:t>
      </w:r>
      <w:r w:rsidR="0001408A">
        <w:t>,</w:t>
      </w:r>
      <w:r w:rsidR="008E62E0">
        <w:t xml:space="preserve"> B</w:t>
      </w:r>
      <w:r>
        <w:t xml:space="preserve">VA </w:t>
      </w:r>
      <w:r w:rsidR="0001408A">
        <w:t xml:space="preserve">first </w:t>
      </w:r>
      <w:r>
        <w:t>w</w:t>
      </w:r>
      <w:r w:rsidR="0001408A">
        <w:t xml:space="preserve">ishes to highlight </w:t>
      </w:r>
      <w:r>
        <w:t>“National Blind</w:t>
      </w:r>
      <w:r w:rsidR="007A696F">
        <w:t xml:space="preserve">ed </w:t>
      </w:r>
      <w:r>
        <w:t>Veterans Day</w:t>
      </w:r>
      <w:r w:rsidR="0001408A">
        <w:t>,</w:t>
      </w:r>
      <w:r>
        <w:t xml:space="preserve">” </w:t>
      </w:r>
      <w:r w:rsidR="0001408A">
        <w:t xml:space="preserve">which </w:t>
      </w:r>
      <w:r>
        <w:t>occurs March 28</w:t>
      </w:r>
      <w:r w:rsidR="0001408A">
        <w:t>. The day</w:t>
      </w:r>
      <w:r>
        <w:t xml:space="preserve"> </w:t>
      </w:r>
      <w:r w:rsidR="007A696F">
        <w:t>coincides with</w:t>
      </w:r>
      <w:r>
        <w:t xml:space="preserve"> the 7</w:t>
      </w:r>
      <w:r w:rsidR="004E5803">
        <w:t>7</w:t>
      </w:r>
      <w:r>
        <w:t xml:space="preserve">th anniversary of </w:t>
      </w:r>
      <w:r w:rsidR="007A696F">
        <w:t xml:space="preserve">the </w:t>
      </w:r>
      <w:r>
        <w:t>organization</w:t>
      </w:r>
      <w:r w:rsidR="008E62E0">
        <w:t>’</w:t>
      </w:r>
      <w:r>
        <w:t xml:space="preserve">s founding by World War II blinded </w:t>
      </w:r>
      <w:r w:rsidR="0001408A">
        <w:t>A</w:t>
      </w:r>
      <w:r>
        <w:t>rmy service</w:t>
      </w:r>
      <w:r w:rsidR="0001408A">
        <w:t xml:space="preserve"> </w:t>
      </w:r>
      <w:r>
        <w:t xml:space="preserve">members at Avon </w:t>
      </w:r>
      <w:r w:rsidR="0001408A">
        <w:t xml:space="preserve">Old </w:t>
      </w:r>
      <w:r>
        <w:t xml:space="preserve">Farms Convalescent </w:t>
      </w:r>
      <w:r w:rsidR="0001408A">
        <w:t>Hospital</w:t>
      </w:r>
      <w:r>
        <w:t xml:space="preserve"> in Connecticut</w:t>
      </w:r>
      <w:r w:rsidR="0001408A">
        <w:t xml:space="preserve"> in 1945</w:t>
      </w:r>
      <w:r>
        <w:t>.</w:t>
      </w:r>
    </w:p>
    <w:p w14:paraId="1BA64C6A" w14:textId="6FAC712B" w:rsidR="007E3A12" w:rsidRDefault="005448C8" w:rsidP="4BCDA6D5">
      <w:pPr>
        <w:rPr>
          <w:highlight w:val="yellow"/>
        </w:rPr>
      </w:pPr>
      <w:r>
        <w:t>BVA</w:t>
      </w:r>
      <w:r w:rsidR="007E3A12">
        <w:t xml:space="preserve"> hope</w:t>
      </w:r>
      <w:r>
        <w:t>s</w:t>
      </w:r>
      <w:r w:rsidR="007E3A12">
        <w:t xml:space="preserve"> that this </w:t>
      </w:r>
      <w:r w:rsidR="00955182">
        <w:t>second</w:t>
      </w:r>
      <w:r w:rsidR="007E3A12">
        <w:t xml:space="preserve"> session of the 11</w:t>
      </w:r>
      <w:r w:rsidR="00D95B0E">
        <w:t>7</w:t>
      </w:r>
      <w:r w:rsidR="007E3A12">
        <w:t xml:space="preserve">th Congress will proactively address </w:t>
      </w:r>
      <w:r>
        <w:t xml:space="preserve">the </w:t>
      </w:r>
      <w:r w:rsidR="007A696F">
        <w:t>following legislative priorities</w:t>
      </w:r>
      <w:r w:rsidR="007E3A12">
        <w:t>:</w:t>
      </w:r>
    </w:p>
    <w:p w14:paraId="63CBDFB5" w14:textId="48BAF950" w:rsidR="008378F2" w:rsidRPr="001F79B4" w:rsidRDefault="00B53E32" w:rsidP="001F79B4">
      <w:pPr>
        <w:numPr>
          <w:ilvl w:val="0"/>
          <w:numId w:val="10"/>
        </w:numPr>
        <w:spacing w:after="0" w:line="256" w:lineRule="auto"/>
        <w:rPr>
          <w:rFonts w:cstheme="minorHAnsi"/>
        </w:rPr>
      </w:pPr>
      <w:r>
        <w:rPr>
          <w:rFonts w:cstheme="minorHAnsi"/>
        </w:rPr>
        <w:t>O</w:t>
      </w:r>
      <w:r w:rsidR="001F79B4" w:rsidRPr="00AD1E80">
        <w:rPr>
          <w:rFonts w:cstheme="minorHAnsi"/>
        </w:rPr>
        <w:t xml:space="preserve">versight of VA </w:t>
      </w:r>
      <w:r w:rsidR="000D4A49">
        <w:rPr>
          <w:rFonts w:cstheme="minorHAnsi"/>
        </w:rPr>
        <w:t xml:space="preserve">508 </w:t>
      </w:r>
      <w:r w:rsidR="003E2466">
        <w:rPr>
          <w:rFonts w:cstheme="minorHAnsi"/>
        </w:rPr>
        <w:t>C</w:t>
      </w:r>
      <w:r w:rsidR="001F79B4" w:rsidRPr="00AD1E80">
        <w:rPr>
          <w:rFonts w:cstheme="minorHAnsi"/>
        </w:rPr>
        <w:t>ompliance</w:t>
      </w:r>
    </w:p>
    <w:p w14:paraId="1F520C41" w14:textId="6DD1AEA8" w:rsidR="008378F2" w:rsidRPr="00AD1E80" w:rsidRDefault="00CA281B" w:rsidP="008378F2">
      <w:pPr>
        <w:numPr>
          <w:ilvl w:val="0"/>
          <w:numId w:val="10"/>
        </w:numPr>
        <w:spacing w:after="0" w:line="256" w:lineRule="auto"/>
        <w:rPr>
          <w:rFonts w:cstheme="minorHAnsi"/>
        </w:rPr>
      </w:pPr>
      <w:r w:rsidRPr="00B8033A">
        <w:rPr>
          <w:rFonts w:cstheme="minorHAnsi"/>
        </w:rPr>
        <w:t xml:space="preserve">Caregiver Benefits </w:t>
      </w:r>
      <w:r w:rsidR="00CF5DAD">
        <w:rPr>
          <w:rFonts w:cstheme="minorHAnsi"/>
        </w:rPr>
        <w:t>f</w:t>
      </w:r>
      <w:r w:rsidRPr="00B8033A">
        <w:rPr>
          <w:rFonts w:cstheme="minorHAnsi"/>
        </w:rPr>
        <w:t xml:space="preserve">or Catastrophically </w:t>
      </w:r>
      <w:r w:rsidR="00CF5DAD">
        <w:rPr>
          <w:rFonts w:cstheme="minorHAnsi"/>
        </w:rPr>
        <w:t xml:space="preserve">Disabled </w:t>
      </w:r>
      <w:r w:rsidRPr="00B8033A">
        <w:rPr>
          <w:rFonts w:cstheme="minorHAnsi"/>
        </w:rPr>
        <w:t>Blinded Veterans</w:t>
      </w:r>
    </w:p>
    <w:p w14:paraId="0066898E" w14:textId="77777777" w:rsidR="00781215" w:rsidRDefault="00EA6D33" w:rsidP="00781215">
      <w:pPr>
        <w:pStyle w:val="ListParagraph"/>
        <w:numPr>
          <w:ilvl w:val="0"/>
          <w:numId w:val="10"/>
        </w:numPr>
        <w:rPr>
          <w:rFonts w:cstheme="minorHAnsi"/>
        </w:rPr>
      </w:pPr>
      <w:r w:rsidRPr="00A05C66">
        <w:rPr>
          <w:rFonts w:cstheme="minorHAnsi"/>
        </w:rPr>
        <w:t>Renewable V</w:t>
      </w:r>
      <w:r>
        <w:rPr>
          <w:rFonts w:cstheme="minorHAnsi"/>
        </w:rPr>
        <w:t>A</w:t>
      </w:r>
      <w:r w:rsidRPr="00A05C66">
        <w:rPr>
          <w:rFonts w:cstheme="minorHAnsi"/>
        </w:rPr>
        <w:t xml:space="preserve"> Auto Grant </w:t>
      </w:r>
      <w:r>
        <w:rPr>
          <w:rFonts w:cstheme="minorHAnsi"/>
        </w:rPr>
        <w:t>f</w:t>
      </w:r>
      <w:r w:rsidRPr="00A05C66">
        <w:rPr>
          <w:rFonts w:cstheme="minorHAnsi"/>
        </w:rPr>
        <w:t>or Service-Connected Blinded Veterans</w:t>
      </w:r>
    </w:p>
    <w:p w14:paraId="629BD702" w14:textId="77777777" w:rsidR="004E5803" w:rsidRDefault="008378F2" w:rsidP="00781215">
      <w:pPr>
        <w:pStyle w:val="ListParagraph"/>
        <w:numPr>
          <w:ilvl w:val="0"/>
          <w:numId w:val="10"/>
        </w:numPr>
        <w:rPr>
          <w:rFonts w:cstheme="minorHAnsi"/>
        </w:rPr>
      </w:pPr>
      <w:r w:rsidRPr="00781215">
        <w:rPr>
          <w:rFonts w:cstheme="minorHAnsi"/>
        </w:rPr>
        <w:t>Support adequate funding of Veterans Health Administration Blind Rehabilitation Service</w:t>
      </w:r>
    </w:p>
    <w:p w14:paraId="7D43D87D" w14:textId="009F7131" w:rsidR="00781215" w:rsidRPr="00F40D09" w:rsidRDefault="00F40D09" w:rsidP="00F40D09">
      <w:pPr>
        <w:pStyle w:val="ListParagraph"/>
        <w:numPr>
          <w:ilvl w:val="0"/>
          <w:numId w:val="10"/>
        </w:numPr>
        <w:rPr>
          <w:rFonts w:cstheme="minorHAnsi"/>
        </w:rPr>
      </w:pPr>
      <w:r w:rsidRPr="00F40D09">
        <w:rPr>
          <w:rFonts w:cstheme="minorHAnsi"/>
        </w:rPr>
        <w:t>Defense Health Agency (D</w:t>
      </w:r>
      <w:r>
        <w:rPr>
          <w:rFonts w:cstheme="minorHAnsi"/>
        </w:rPr>
        <w:t>HA</w:t>
      </w:r>
      <w:r w:rsidRPr="00F40D09">
        <w:rPr>
          <w:rFonts w:cstheme="minorHAnsi"/>
        </w:rPr>
        <w:t>)-</w:t>
      </w:r>
      <w:r w:rsidR="001F1007">
        <w:rPr>
          <w:rFonts w:cstheme="minorHAnsi"/>
        </w:rPr>
        <w:t>Blind Rehabilitation Service (</w:t>
      </w:r>
      <w:r w:rsidRPr="00F40D09">
        <w:rPr>
          <w:rFonts w:cstheme="minorHAnsi"/>
        </w:rPr>
        <w:t>B</w:t>
      </w:r>
      <w:r>
        <w:rPr>
          <w:rFonts w:cstheme="minorHAnsi"/>
        </w:rPr>
        <w:t>RS</w:t>
      </w:r>
      <w:r w:rsidR="001F1007">
        <w:rPr>
          <w:rFonts w:cstheme="minorHAnsi"/>
        </w:rPr>
        <w:t>)</w:t>
      </w:r>
      <w:r w:rsidRPr="00F40D09">
        <w:rPr>
          <w:rFonts w:cstheme="minorHAnsi"/>
        </w:rPr>
        <w:t xml:space="preserve"> Continuum </w:t>
      </w:r>
      <w:r>
        <w:rPr>
          <w:rFonts w:cstheme="minorHAnsi"/>
        </w:rPr>
        <w:t>o</w:t>
      </w:r>
      <w:r w:rsidRPr="00F40D09">
        <w:rPr>
          <w:rFonts w:cstheme="minorHAnsi"/>
        </w:rPr>
        <w:t xml:space="preserve">f Care </w:t>
      </w:r>
    </w:p>
    <w:p w14:paraId="43076688" w14:textId="11648E85" w:rsidR="00781215" w:rsidRDefault="008378F2" w:rsidP="00781215">
      <w:pPr>
        <w:pStyle w:val="ListParagraph"/>
        <w:numPr>
          <w:ilvl w:val="0"/>
          <w:numId w:val="10"/>
        </w:numPr>
        <w:rPr>
          <w:rFonts w:cstheme="minorHAnsi"/>
        </w:rPr>
      </w:pPr>
      <w:r w:rsidRPr="00781215">
        <w:rPr>
          <w:rFonts w:cstheme="minorHAnsi"/>
        </w:rPr>
        <w:t xml:space="preserve">Support the continued improvement of programs and services for </w:t>
      </w:r>
      <w:r w:rsidR="00B166D7">
        <w:rPr>
          <w:rFonts w:cstheme="minorHAnsi"/>
        </w:rPr>
        <w:t>W</w:t>
      </w:r>
      <w:r w:rsidRPr="00781215">
        <w:rPr>
          <w:rFonts w:cstheme="minorHAnsi"/>
        </w:rPr>
        <w:t xml:space="preserve">omen </w:t>
      </w:r>
      <w:r w:rsidR="00B166D7">
        <w:rPr>
          <w:rFonts w:cstheme="minorHAnsi"/>
        </w:rPr>
        <w:t>V</w:t>
      </w:r>
      <w:r w:rsidRPr="00781215">
        <w:rPr>
          <w:rFonts w:cstheme="minorHAnsi"/>
        </w:rPr>
        <w:t>eterans</w:t>
      </w:r>
    </w:p>
    <w:p w14:paraId="25627514" w14:textId="59BC4521" w:rsidR="00781215" w:rsidRDefault="008378F2" w:rsidP="00781215">
      <w:pPr>
        <w:pStyle w:val="ListParagraph"/>
        <w:numPr>
          <w:ilvl w:val="0"/>
          <w:numId w:val="10"/>
        </w:numPr>
        <w:rPr>
          <w:rFonts w:cstheme="minorHAnsi"/>
        </w:rPr>
      </w:pPr>
      <w:r w:rsidRPr="00781215">
        <w:rPr>
          <w:rFonts w:cstheme="minorHAnsi"/>
        </w:rPr>
        <w:t>Request the enactment of adequate protections for guide dogs and service dogs on federal properties</w:t>
      </w:r>
    </w:p>
    <w:p w14:paraId="27DB732D" w14:textId="3FBC64D3" w:rsidR="008378F2" w:rsidRPr="00B166D7" w:rsidRDefault="008378F2" w:rsidP="00781215">
      <w:pPr>
        <w:pStyle w:val="ListParagraph"/>
        <w:numPr>
          <w:ilvl w:val="0"/>
          <w:numId w:val="10"/>
        </w:numPr>
        <w:rPr>
          <w:rFonts w:cstheme="minorHAnsi"/>
        </w:rPr>
      </w:pPr>
      <w:bookmarkStart w:id="1" w:name="_Hlk96495193"/>
      <w:r w:rsidRPr="00B166D7">
        <w:rPr>
          <w:rFonts w:cstheme="minorHAnsi"/>
        </w:rPr>
        <w:t xml:space="preserve">Support the </w:t>
      </w:r>
      <w:r w:rsidR="00AC16F5" w:rsidRPr="00B166D7">
        <w:rPr>
          <w:rFonts w:cstheme="minorHAnsi"/>
        </w:rPr>
        <w:t xml:space="preserve">VA </w:t>
      </w:r>
      <w:r w:rsidRPr="00B166D7">
        <w:rPr>
          <w:rFonts w:cstheme="minorHAnsi"/>
        </w:rPr>
        <w:t>FY2</w:t>
      </w:r>
      <w:r w:rsidR="00AC16F5" w:rsidRPr="00B166D7">
        <w:rPr>
          <w:rFonts w:cstheme="minorHAnsi"/>
        </w:rPr>
        <w:t>3</w:t>
      </w:r>
      <w:r w:rsidRPr="00B166D7">
        <w:rPr>
          <w:rFonts w:cstheme="minorHAnsi"/>
        </w:rPr>
        <w:t xml:space="preserve"> Budget re</w:t>
      </w:r>
      <w:r w:rsidR="00AC16F5" w:rsidRPr="00B166D7">
        <w:rPr>
          <w:rFonts w:cstheme="minorHAnsi"/>
        </w:rPr>
        <w:t>quest f</w:t>
      </w:r>
      <w:r w:rsidRPr="00B166D7">
        <w:rPr>
          <w:rFonts w:cstheme="minorHAnsi"/>
        </w:rPr>
        <w:t>or Prosthetics and Sensory Aids</w:t>
      </w:r>
      <w:bookmarkEnd w:id="1"/>
      <w:r w:rsidRPr="00B166D7">
        <w:rPr>
          <w:rFonts w:cstheme="minorHAnsi"/>
        </w:rPr>
        <w:t xml:space="preserve">                                                                                                                                                                                                                                                                                                                          </w:t>
      </w:r>
    </w:p>
    <w:p w14:paraId="28DE5812" w14:textId="09D715AF" w:rsidR="008378F2" w:rsidRPr="00AD1E80" w:rsidRDefault="008378F2" w:rsidP="009315C2">
      <w:pPr>
        <w:spacing w:after="0" w:line="256" w:lineRule="auto"/>
        <w:ind w:left="720"/>
        <w:rPr>
          <w:rFonts w:cstheme="minorHAnsi"/>
        </w:rPr>
      </w:pPr>
    </w:p>
    <w:p w14:paraId="7936EC8A" w14:textId="3669390C" w:rsidR="001D6A1D" w:rsidRPr="008378F2" w:rsidRDefault="001D6A1D" w:rsidP="00AD1E80"/>
    <w:p w14:paraId="7DBE483E" w14:textId="07E65CED" w:rsidR="00440364" w:rsidRDefault="00440364" w:rsidP="00440364">
      <w:pPr>
        <w:pStyle w:val="ListParagraph"/>
      </w:pPr>
    </w:p>
    <w:p w14:paraId="2B87A0E1" w14:textId="3D4ED205" w:rsidR="00440364" w:rsidRPr="00666359" w:rsidRDefault="0009329D" w:rsidP="00AD1E80">
      <w:pPr>
        <w:pStyle w:val="ListParagraph"/>
        <w:tabs>
          <w:tab w:val="left" w:pos="2215"/>
        </w:tabs>
      </w:pPr>
      <w:r>
        <w:tab/>
      </w:r>
    </w:p>
    <w:p w14:paraId="2CA0AB30" w14:textId="28216525" w:rsidR="00EF0AAA" w:rsidRPr="001F79B4" w:rsidRDefault="001F79B4" w:rsidP="001F79B4">
      <w:pPr>
        <w:pStyle w:val="ListParagraph"/>
        <w:numPr>
          <w:ilvl w:val="0"/>
          <w:numId w:val="8"/>
        </w:numPr>
        <w:rPr>
          <w:b/>
          <w:bCs/>
        </w:rPr>
      </w:pPr>
      <w:r w:rsidRPr="001F79B4">
        <w:rPr>
          <w:b/>
          <w:bCs/>
        </w:rPr>
        <w:t>OVERS</w:t>
      </w:r>
      <w:r w:rsidR="00DA301A">
        <w:rPr>
          <w:b/>
          <w:bCs/>
        </w:rPr>
        <w:t>IGHT</w:t>
      </w:r>
      <w:r w:rsidRPr="001F79B4">
        <w:rPr>
          <w:b/>
          <w:bCs/>
        </w:rPr>
        <w:t xml:space="preserve"> </w:t>
      </w:r>
      <w:r w:rsidR="00905C0B">
        <w:rPr>
          <w:b/>
          <w:bCs/>
        </w:rPr>
        <w:t xml:space="preserve">OF VA </w:t>
      </w:r>
      <w:r w:rsidR="00015A65">
        <w:rPr>
          <w:b/>
          <w:bCs/>
        </w:rPr>
        <w:t xml:space="preserve">508 </w:t>
      </w:r>
      <w:r w:rsidRPr="001F79B4">
        <w:rPr>
          <w:b/>
          <w:bCs/>
        </w:rPr>
        <w:t>COMPLIANCE</w:t>
      </w:r>
    </w:p>
    <w:p w14:paraId="22E47635" w14:textId="77777777" w:rsidR="00024403" w:rsidRPr="00EA123C" w:rsidRDefault="00AD1301" w:rsidP="007F781E">
      <w:r>
        <w:t xml:space="preserve">BVA thanks Congress for its continued support of our nation’s blind and visually impaired veterans, demonstrated most by the passage of S. 3587, the </w:t>
      </w:r>
      <w:r w:rsidRPr="00A8391A">
        <w:rPr>
          <w:i/>
          <w:iCs/>
        </w:rPr>
        <w:t>VA Website Accessibility Act of 2019</w:t>
      </w:r>
      <w:r w:rsidRPr="00D12B80">
        <w:t>.</w:t>
      </w:r>
      <w:r w:rsidRPr="00AD1E80">
        <w:rPr>
          <w:i/>
        </w:rPr>
        <w:t xml:space="preserve"> </w:t>
      </w:r>
      <w:r>
        <w:t>This bipartisan legislation directed VA to report to Congress on the accessibility of VA websites (including attached files and web-based applicat</w:t>
      </w:r>
      <w:r w:rsidRPr="00A8149F">
        <w:t>ions) to individuals with disabilities.</w:t>
      </w:r>
      <w:r w:rsidRPr="000624FE">
        <w:rPr>
          <w:u w:val="single"/>
        </w:rPr>
        <w:t xml:space="preserve"> </w:t>
      </w:r>
    </w:p>
    <w:p w14:paraId="56D5306C" w14:textId="2D049AB7" w:rsidR="00AF2245" w:rsidRDefault="00267358" w:rsidP="00AF2245">
      <w:pPr>
        <w:pStyle w:val="ListParagraph"/>
        <w:ind w:left="0"/>
        <w:rPr>
          <w:rFonts w:cstheme="minorHAnsi"/>
        </w:rPr>
      </w:pPr>
      <w:r w:rsidRPr="00EA123C">
        <w:rPr>
          <w:rFonts w:cstheme="minorHAnsi"/>
        </w:rPr>
        <w:t xml:space="preserve">This report shows that </w:t>
      </w:r>
      <w:r w:rsidR="00024403" w:rsidRPr="00EA123C">
        <w:rPr>
          <w:rFonts w:cstheme="minorHAnsi"/>
        </w:rPr>
        <w:t>only 7.7</w:t>
      </w:r>
      <w:r w:rsidR="00E56BB7">
        <w:rPr>
          <w:rFonts w:cstheme="minorHAnsi"/>
        </w:rPr>
        <w:t xml:space="preserve"> percent</w:t>
      </w:r>
      <w:r w:rsidR="00024403" w:rsidRPr="00EA123C">
        <w:rPr>
          <w:rFonts w:cstheme="minorHAnsi"/>
        </w:rPr>
        <w:t xml:space="preserve"> of all 812 </w:t>
      </w:r>
      <w:r w:rsidR="00684A18">
        <w:rPr>
          <w:rFonts w:cstheme="minorHAnsi"/>
        </w:rPr>
        <w:t xml:space="preserve">VA </w:t>
      </w:r>
      <w:r w:rsidR="00024403" w:rsidRPr="00EA123C">
        <w:rPr>
          <w:rFonts w:cstheme="minorHAnsi"/>
        </w:rPr>
        <w:t>websites are fully 508 compliant</w:t>
      </w:r>
      <w:r w:rsidR="00BE31E0">
        <w:rPr>
          <w:rFonts w:cstheme="minorHAnsi"/>
        </w:rPr>
        <w:t xml:space="preserve">, </w:t>
      </w:r>
      <w:r w:rsidR="00CB369F">
        <w:rPr>
          <w:rFonts w:cstheme="minorHAnsi"/>
        </w:rPr>
        <w:t xml:space="preserve">uncovering </w:t>
      </w:r>
      <w:r w:rsidR="00024403" w:rsidRPr="00A42B41">
        <w:rPr>
          <w:rFonts w:cstheme="minorHAnsi"/>
        </w:rPr>
        <w:t>a significant barrie</w:t>
      </w:r>
      <w:r w:rsidR="00F87510">
        <w:rPr>
          <w:rFonts w:cstheme="minorHAnsi"/>
        </w:rPr>
        <w:t xml:space="preserve">r </w:t>
      </w:r>
      <w:r w:rsidR="00315218">
        <w:rPr>
          <w:rFonts w:cstheme="minorHAnsi"/>
        </w:rPr>
        <w:t xml:space="preserve">that </w:t>
      </w:r>
      <w:r w:rsidR="00635C35">
        <w:rPr>
          <w:rFonts w:cstheme="minorHAnsi"/>
        </w:rPr>
        <w:t>blind</w:t>
      </w:r>
      <w:r w:rsidR="008D49F5">
        <w:rPr>
          <w:rFonts w:cstheme="minorHAnsi"/>
        </w:rPr>
        <w:t xml:space="preserve"> and </w:t>
      </w:r>
      <w:r w:rsidR="00F15885">
        <w:rPr>
          <w:rFonts w:cstheme="minorHAnsi"/>
        </w:rPr>
        <w:t>visually impaired</w:t>
      </w:r>
      <w:r w:rsidR="008D49F5">
        <w:rPr>
          <w:rFonts w:cstheme="minorHAnsi"/>
        </w:rPr>
        <w:t xml:space="preserve"> </w:t>
      </w:r>
      <w:r w:rsidR="009D5FDC">
        <w:rPr>
          <w:rFonts w:cstheme="minorHAnsi"/>
        </w:rPr>
        <w:t>persons</w:t>
      </w:r>
      <w:r w:rsidR="00025B39">
        <w:rPr>
          <w:rFonts w:cstheme="minorHAnsi"/>
        </w:rPr>
        <w:t>--</w:t>
      </w:r>
      <w:r w:rsidR="009D5FDC">
        <w:rPr>
          <w:rFonts w:cstheme="minorHAnsi"/>
        </w:rPr>
        <w:t xml:space="preserve">including </w:t>
      </w:r>
      <w:r w:rsidR="00635C35">
        <w:rPr>
          <w:rFonts w:cstheme="minorHAnsi"/>
        </w:rPr>
        <w:t>veterans and VA employees</w:t>
      </w:r>
      <w:r w:rsidR="00025B39">
        <w:rPr>
          <w:rFonts w:cstheme="minorHAnsi"/>
        </w:rPr>
        <w:t>--</w:t>
      </w:r>
      <w:r w:rsidR="0094117F">
        <w:rPr>
          <w:rFonts w:cstheme="minorHAnsi"/>
        </w:rPr>
        <w:t xml:space="preserve">have known for </w:t>
      </w:r>
      <w:r w:rsidR="006E482C">
        <w:rPr>
          <w:rFonts w:cstheme="minorHAnsi"/>
        </w:rPr>
        <w:t>over two decades</w:t>
      </w:r>
      <w:r w:rsidR="00142CD2">
        <w:rPr>
          <w:rFonts w:cstheme="minorHAnsi"/>
        </w:rPr>
        <w:t>,</w:t>
      </w:r>
      <w:r w:rsidR="00F87510">
        <w:rPr>
          <w:rFonts w:cstheme="minorHAnsi"/>
        </w:rPr>
        <w:t xml:space="preserve"> as they </w:t>
      </w:r>
      <w:r w:rsidR="00024403" w:rsidRPr="00A42B41">
        <w:rPr>
          <w:rFonts w:cstheme="minorHAnsi"/>
        </w:rPr>
        <w:t xml:space="preserve">have been disenfranchised by not being able to access </w:t>
      </w:r>
      <w:r w:rsidR="00CF3931">
        <w:rPr>
          <w:rFonts w:cstheme="minorHAnsi"/>
        </w:rPr>
        <w:t xml:space="preserve">non-compliant VA </w:t>
      </w:r>
      <w:r w:rsidR="00024403" w:rsidRPr="00A42B41">
        <w:rPr>
          <w:rFonts w:cstheme="minorHAnsi"/>
        </w:rPr>
        <w:t xml:space="preserve">websites. This barrier to the blind and visually impaired at VA is illegal and needs to come down.  </w:t>
      </w:r>
    </w:p>
    <w:p w14:paraId="2967F5AD" w14:textId="77777777" w:rsidR="00AF2245" w:rsidRDefault="00AF2245" w:rsidP="00AF2245">
      <w:pPr>
        <w:pStyle w:val="ListParagraph"/>
        <w:ind w:left="0"/>
        <w:rPr>
          <w:rFonts w:cstheme="minorHAnsi"/>
        </w:rPr>
      </w:pPr>
    </w:p>
    <w:p w14:paraId="18EE3473" w14:textId="24B01747" w:rsidR="003B248A" w:rsidRDefault="00E576A6" w:rsidP="00AF2245">
      <w:pPr>
        <w:pStyle w:val="ListParagraph"/>
        <w:ind w:left="0"/>
      </w:pPr>
      <w:r>
        <w:rPr>
          <w:rFonts w:cstheme="minorHAnsi"/>
        </w:rPr>
        <w:t xml:space="preserve">The law requires </w:t>
      </w:r>
      <w:r w:rsidR="005841FB">
        <w:rPr>
          <w:rFonts w:cstheme="minorHAnsi"/>
        </w:rPr>
        <w:t xml:space="preserve">that </w:t>
      </w:r>
      <w:r w:rsidR="00396EDF">
        <w:rPr>
          <w:rFonts w:cstheme="minorHAnsi"/>
        </w:rPr>
        <w:t xml:space="preserve">all </w:t>
      </w:r>
      <w:r w:rsidR="00686133">
        <w:rPr>
          <w:rFonts w:cstheme="minorHAnsi"/>
        </w:rPr>
        <w:t>V</w:t>
      </w:r>
      <w:r w:rsidR="009E5672">
        <w:rPr>
          <w:rFonts w:cstheme="minorHAnsi"/>
        </w:rPr>
        <w:t>A</w:t>
      </w:r>
      <w:r w:rsidR="00686133">
        <w:rPr>
          <w:rFonts w:cstheme="minorHAnsi"/>
        </w:rPr>
        <w:t xml:space="preserve"> websit</w:t>
      </w:r>
      <w:r w:rsidR="009E5672">
        <w:rPr>
          <w:rFonts w:cstheme="minorHAnsi"/>
        </w:rPr>
        <w:t>e</w:t>
      </w:r>
      <w:r w:rsidR="00686133">
        <w:rPr>
          <w:rFonts w:cstheme="minorHAnsi"/>
        </w:rPr>
        <w:t>s</w:t>
      </w:r>
      <w:r w:rsidR="009E5672">
        <w:rPr>
          <w:rFonts w:cstheme="minorHAnsi"/>
        </w:rPr>
        <w:t>,</w:t>
      </w:r>
      <w:r w:rsidR="00BB1B84">
        <w:rPr>
          <w:rFonts w:cstheme="minorHAnsi"/>
        </w:rPr>
        <w:t xml:space="preserve"> </w:t>
      </w:r>
      <w:r w:rsidR="007053C5">
        <w:rPr>
          <w:rFonts w:cstheme="minorHAnsi"/>
        </w:rPr>
        <w:t xml:space="preserve">medical center </w:t>
      </w:r>
      <w:r w:rsidR="008667E3">
        <w:rPr>
          <w:rFonts w:cstheme="minorHAnsi"/>
        </w:rPr>
        <w:t xml:space="preserve">check-in </w:t>
      </w:r>
      <w:r w:rsidR="007053C5">
        <w:rPr>
          <w:rFonts w:cstheme="minorHAnsi"/>
        </w:rPr>
        <w:t>k</w:t>
      </w:r>
      <w:r w:rsidR="00BB1B84">
        <w:rPr>
          <w:rFonts w:cstheme="minorHAnsi"/>
        </w:rPr>
        <w:t>i</w:t>
      </w:r>
      <w:r w:rsidR="007053C5">
        <w:rPr>
          <w:rFonts w:cstheme="minorHAnsi"/>
        </w:rPr>
        <w:t xml:space="preserve">osks, </w:t>
      </w:r>
      <w:r w:rsidR="009E5672">
        <w:rPr>
          <w:rFonts w:cstheme="minorHAnsi"/>
        </w:rPr>
        <w:t xml:space="preserve">and </w:t>
      </w:r>
      <w:r w:rsidR="007053C5">
        <w:rPr>
          <w:rFonts w:cstheme="minorHAnsi"/>
        </w:rPr>
        <w:t>the</w:t>
      </w:r>
      <w:r w:rsidR="009E5672">
        <w:rPr>
          <w:rFonts w:cstheme="minorHAnsi"/>
        </w:rPr>
        <w:t xml:space="preserve"> </w:t>
      </w:r>
      <w:r w:rsidR="004D38E7">
        <w:rPr>
          <w:rFonts w:cstheme="minorHAnsi"/>
        </w:rPr>
        <w:t>n</w:t>
      </w:r>
      <w:r w:rsidR="00753F86" w:rsidRPr="00A42B41">
        <w:rPr>
          <w:rFonts w:cstheme="minorHAnsi"/>
        </w:rPr>
        <w:t xml:space="preserve">ew </w:t>
      </w:r>
      <w:r w:rsidR="005F1E41">
        <w:rPr>
          <w:rFonts w:cstheme="minorHAnsi"/>
        </w:rPr>
        <w:t xml:space="preserve">Cerner </w:t>
      </w:r>
      <w:r w:rsidR="00753F86" w:rsidRPr="00A42B41">
        <w:rPr>
          <w:rFonts w:cstheme="minorHAnsi"/>
        </w:rPr>
        <w:t>Electronic Health Record</w:t>
      </w:r>
      <w:r w:rsidR="00BA7887">
        <w:rPr>
          <w:rFonts w:cstheme="minorHAnsi"/>
        </w:rPr>
        <w:t>,</w:t>
      </w:r>
      <w:r w:rsidR="00753F86" w:rsidRPr="00A42B41">
        <w:rPr>
          <w:rFonts w:cstheme="minorHAnsi"/>
        </w:rPr>
        <w:t xml:space="preserve"> be fully 508 compliant.</w:t>
      </w:r>
      <w:r w:rsidR="00686133">
        <w:rPr>
          <w:rFonts w:cstheme="minorHAnsi"/>
        </w:rPr>
        <w:t xml:space="preserve"> </w:t>
      </w:r>
      <w:r w:rsidR="00AD1301">
        <w:t xml:space="preserve">BVA requests </w:t>
      </w:r>
      <w:r w:rsidR="0098613E">
        <w:t xml:space="preserve">stronger </w:t>
      </w:r>
      <w:r w:rsidR="007905D5">
        <w:t>Congressional</w:t>
      </w:r>
      <w:r w:rsidR="00AD1301">
        <w:t xml:space="preserve"> oversight and </w:t>
      </w:r>
      <w:r w:rsidR="007454D8">
        <w:t xml:space="preserve">agency </w:t>
      </w:r>
      <w:r w:rsidR="00AD1301">
        <w:t xml:space="preserve">transparency on VA’s progress of updating websites, files, and applications that are still inaccessible to </w:t>
      </w:r>
      <w:r w:rsidR="0064585D">
        <w:t xml:space="preserve">blinded </w:t>
      </w:r>
      <w:r w:rsidR="00AD1301">
        <w:t xml:space="preserve">individuals. </w:t>
      </w:r>
      <w:r w:rsidR="0064585D">
        <w:t xml:space="preserve"> </w:t>
      </w:r>
    </w:p>
    <w:p w14:paraId="21A1B8E0" w14:textId="77777777" w:rsidR="003B248A" w:rsidRDefault="003B248A" w:rsidP="00AF2245">
      <w:pPr>
        <w:pStyle w:val="ListParagraph"/>
        <w:ind w:left="0"/>
      </w:pPr>
    </w:p>
    <w:p w14:paraId="6628038C" w14:textId="1E66A549" w:rsidR="00F83241" w:rsidRDefault="00684DA6" w:rsidP="00AF2245">
      <w:pPr>
        <w:pStyle w:val="ListParagraph"/>
        <w:ind w:left="0"/>
      </w:pPr>
      <w:r>
        <w:lastRenderedPageBreak/>
        <w:t>P</w:t>
      </w:r>
      <w:r w:rsidR="00AD1301">
        <w:t>latfor</w:t>
      </w:r>
      <w:r w:rsidR="0064585D">
        <w:t>m</w:t>
      </w:r>
      <w:r w:rsidR="00AD1301">
        <w:t>s</w:t>
      </w:r>
      <w:r w:rsidR="0064585D">
        <w:t xml:space="preserve"> </w:t>
      </w:r>
      <w:r w:rsidR="00AD1301">
        <w:t>such as SharePoint, used throughout the VA enterprise, and other similar platforms are still not addressed by this review</w:t>
      </w:r>
      <w:r w:rsidR="003B248A">
        <w:t xml:space="preserve"> as VA does not consider </w:t>
      </w:r>
      <w:r w:rsidR="007C2137">
        <w:t xml:space="preserve">these </w:t>
      </w:r>
      <w:r w:rsidR="00E55021">
        <w:t>to be websites</w:t>
      </w:r>
      <w:r w:rsidR="005271CB">
        <w:t xml:space="preserve">. </w:t>
      </w:r>
      <w:r w:rsidR="00EA4699">
        <w:t>It is noteworthy that Micro</w:t>
      </w:r>
      <w:r w:rsidR="00406E49">
        <w:t>soft, the maker of SharePoint,</w:t>
      </w:r>
      <w:r w:rsidR="008C385A">
        <w:t xml:space="preserve"> </w:t>
      </w:r>
      <w:r w:rsidR="00DB0EAB">
        <w:t>posted</w:t>
      </w:r>
      <w:r w:rsidR="00894AB0">
        <w:t xml:space="preserve"> o</w:t>
      </w:r>
      <w:r w:rsidR="00DB0EAB">
        <w:t>n its website, “</w:t>
      </w:r>
      <w:r w:rsidR="00147549">
        <w:t xml:space="preserve">What is SharePoint? </w:t>
      </w:r>
      <w:r w:rsidR="00DB0EAB" w:rsidRPr="00DB0EAB">
        <w:t>Organizations use Microsoft SharePoint to create websites. You can use it as a secure place to store, organize, share, and access information from any device. All you need is a web browser, such as Microsoft Edge, Internet Explorer, Chrome, or Firefox.</w:t>
      </w:r>
      <w:r w:rsidR="00DB0EAB">
        <w:t>”</w:t>
      </w:r>
      <w:r w:rsidR="00E423A3">
        <w:t xml:space="preserve"> </w:t>
      </w:r>
      <w:r w:rsidR="00194768">
        <w:t xml:space="preserve">To the blind or visually impaired user SharePoint looks </w:t>
      </w:r>
      <w:r w:rsidR="00764AAB">
        <w:t>just like a website.</w:t>
      </w:r>
      <w:r w:rsidR="00894AB0">
        <w:t xml:space="preserve"> </w:t>
      </w:r>
      <w:r w:rsidR="00CA4674">
        <w:t>VA s</w:t>
      </w:r>
      <w:r w:rsidR="00C765BD">
        <w:t>ki</w:t>
      </w:r>
      <w:r w:rsidR="00692CA1">
        <w:t>rt</w:t>
      </w:r>
      <w:r w:rsidR="009E3218">
        <w:t>ing</w:t>
      </w:r>
      <w:r w:rsidR="00692CA1">
        <w:t xml:space="preserve"> 508 compliance is a departure from its goal as a world-class promoter of </w:t>
      </w:r>
      <w:r w:rsidR="00572D0D">
        <w:t>I</w:t>
      </w:r>
      <w:r w:rsidR="00692CA1">
        <w:t>ncl</w:t>
      </w:r>
      <w:r w:rsidR="00572D0D">
        <w:t>usion</w:t>
      </w:r>
      <w:r w:rsidR="00894AB0">
        <w:t xml:space="preserve">, </w:t>
      </w:r>
      <w:r w:rsidR="009E3218">
        <w:t xml:space="preserve">and </w:t>
      </w:r>
      <w:r w:rsidR="00942543">
        <w:t>specifically excludes blind and visually impaired person</w:t>
      </w:r>
      <w:r w:rsidR="00DB3F20">
        <w:t>s</w:t>
      </w:r>
      <w:r w:rsidR="00572D0D">
        <w:t xml:space="preserve">. </w:t>
      </w:r>
      <w:r w:rsidR="00BF5A02">
        <w:t xml:space="preserve"> </w:t>
      </w:r>
      <w:r w:rsidR="005271CB">
        <w:t xml:space="preserve"> </w:t>
      </w:r>
      <w:r w:rsidR="00AD1301">
        <w:t xml:space="preserve"> </w:t>
      </w:r>
    </w:p>
    <w:p w14:paraId="7DBB07F2" w14:textId="77777777" w:rsidR="00F83241" w:rsidRDefault="00F83241" w:rsidP="00AF2245">
      <w:pPr>
        <w:pStyle w:val="ListParagraph"/>
        <w:ind w:left="0"/>
      </w:pPr>
    </w:p>
    <w:p w14:paraId="2128B529" w14:textId="770AE98E" w:rsidR="00804E54" w:rsidRPr="003851FA" w:rsidRDefault="00AD1301" w:rsidP="00AF2245">
      <w:pPr>
        <w:pStyle w:val="ListParagraph"/>
        <w:ind w:left="0"/>
        <w:rPr>
          <w:rFonts w:cstheme="minorHAnsi"/>
        </w:rPr>
      </w:pPr>
      <w:r>
        <w:t xml:space="preserve">Additionally, </w:t>
      </w:r>
      <w:r w:rsidR="00894AB0">
        <w:t>BVA</w:t>
      </w:r>
      <w:r>
        <w:t xml:space="preserve"> </w:t>
      </w:r>
      <w:r w:rsidR="00894AB0">
        <w:t>is</w:t>
      </w:r>
      <w:r>
        <w:t xml:space="preserve"> equally disheartened to learn that VA will take several years to address accessibility issues with respect to the check-in kiosks at VA facilities. BVA believes these challenges will continue until accessible communication become</w:t>
      </w:r>
      <w:r w:rsidR="0064585D">
        <w:t>s</w:t>
      </w:r>
      <w:r>
        <w:t xml:space="preserve"> a top priority for VA’s entire senior leadership.</w:t>
      </w:r>
    </w:p>
    <w:p w14:paraId="0A656108" w14:textId="02A62437" w:rsidR="00804E54" w:rsidRDefault="00804E54" w:rsidP="00804E54">
      <w:r w:rsidRPr="00A42B41">
        <w:rPr>
          <w:rFonts w:cstheme="minorHAnsi"/>
        </w:rPr>
        <w:t xml:space="preserve">BVA </w:t>
      </w:r>
      <w:r>
        <w:rPr>
          <w:rFonts w:cstheme="minorHAnsi"/>
        </w:rPr>
        <w:t xml:space="preserve">urges VA to create an Under Secretary of Accessibility to champion with the authority and subject matter expertise </w:t>
      </w:r>
      <w:r w:rsidRPr="00A42B41">
        <w:rPr>
          <w:rFonts w:cstheme="minorHAnsi"/>
        </w:rPr>
        <w:t xml:space="preserve">to </w:t>
      </w:r>
      <w:r>
        <w:rPr>
          <w:rFonts w:cstheme="minorHAnsi"/>
        </w:rPr>
        <w:t xml:space="preserve">lead VA’s 508 compliance efforts and </w:t>
      </w:r>
      <w:r w:rsidRPr="00A42B41">
        <w:rPr>
          <w:rFonts w:cstheme="minorHAnsi"/>
        </w:rPr>
        <w:t xml:space="preserve">ensure </w:t>
      </w:r>
      <w:r w:rsidR="00E56BB7">
        <w:rPr>
          <w:rFonts w:cstheme="minorHAnsi"/>
        </w:rPr>
        <w:t xml:space="preserve">that </w:t>
      </w:r>
      <w:r>
        <w:rPr>
          <w:rFonts w:cstheme="minorHAnsi"/>
        </w:rPr>
        <w:t xml:space="preserve">all </w:t>
      </w:r>
      <w:r w:rsidRPr="00A42B41">
        <w:rPr>
          <w:rFonts w:cstheme="minorHAnsi"/>
        </w:rPr>
        <w:t>VA websites</w:t>
      </w:r>
      <w:r w:rsidR="00EA1CCD">
        <w:rPr>
          <w:rFonts w:cstheme="minorHAnsi"/>
        </w:rPr>
        <w:t xml:space="preserve"> (to include </w:t>
      </w:r>
      <w:r w:rsidR="00917281">
        <w:rPr>
          <w:rFonts w:cstheme="minorHAnsi"/>
        </w:rPr>
        <w:t>SharePoint</w:t>
      </w:r>
      <w:r w:rsidR="00EA1CCD">
        <w:rPr>
          <w:rFonts w:cstheme="minorHAnsi"/>
        </w:rPr>
        <w:t>)</w:t>
      </w:r>
      <w:r w:rsidRPr="00A42B41">
        <w:rPr>
          <w:rFonts w:cstheme="minorHAnsi"/>
        </w:rPr>
        <w:t xml:space="preserve"> and facilities—including self-service </w:t>
      </w:r>
      <w:r w:rsidR="00AA6749">
        <w:rPr>
          <w:rFonts w:cstheme="minorHAnsi"/>
        </w:rPr>
        <w:t>kiosk</w:t>
      </w:r>
      <w:r w:rsidRPr="00A42B41">
        <w:rPr>
          <w:rFonts w:cstheme="minorHAnsi"/>
        </w:rPr>
        <w:t>s at VA Medical Centers and Community Based Outpatient Clinics (CBOCs)—will be accessibl</w:t>
      </w:r>
      <w:r w:rsidR="0064585D">
        <w:rPr>
          <w:rFonts w:cstheme="minorHAnsi"/>
        </w:rPr>
        <w:t>e</w:t>
      </w:r>
      <w:r w:rsidRPr="00A42B41">
        <w:rPr>
          <w:rFonts w:cstheme="minorHAnsi"/>
        </w:rPr>
        <w:t xml:space="preserve"> for </w:t>
      </w:r>
      <w:r>
        <w:rPr>
          <w:rFonts w:cstheme="minorHAnsi"/>
        </w:rPr>
        <w:t xml:space="preserve">all </w:t>
      </w:r>
      <w:r w:rsidRPr="00A42B41">
        <w:rPr>
          <w:rFonts w:cstheme="minorHAnsi"/>
        </w:rPr>
        <w:t>blinded and visually impaired individuals.</w:t>
      </w:r>
    </w:p>
    <w:p w14:paraId="60FEE7A3" w14:textId="77777777" w:rsidR="00804E54" w:rsidRDefault="00804E54" w:rsidP="00AF2245">
      <w:pPr>
        <w:pStyle w:val="ListParagraph"/>
        <w:ind w:left="0"/>
      </w:pPr>
    </w:p>
    <w:p w14:paraId="32702DA5" w14:textId="77777777" w:rsidR="00804E54" w:rsidRPr="00AF2245" w:rsidRDefault="00804E54" w:rsidP="00AF2245">
      <w:pPr>
        <w:pStyle w:val="ListParagraph"/>
        <w:ind w:left="0"/>
        <w:rPr>
          <w:rFonts w:cstheme="minorHAnsi"/>
        </w:rPr>
      </w:pPr>
    </w:p>
    <w:p w14:paraId="3AD14A6A" w14:textId="3E3E1632" w:rsidR="007F781E" w:rsidRPr="00A34700" w:rsidRDefault="00A81E11" w:rsidP="00A34700">
      <w:pPr>
        <w:pStyle w:val="ListParagraph"/>
        <w:numPr>
          <w:ilvl w:val="0"/>
          <w:numId w:val="8"/>
        </w:numPr>
        <w:rPr>
          <w:b/>
          <w:bCs/>
        </w:rPr>
      </w:pPr>
      <w:r w:rsidRPr="00A34700">
        <w:rPr>
          <w:b/>
          <w:bCs/>
        </w:rPr>
        <w:t>C</w:t>
      </w:r>
      <w:r w:rsidR="00343DEA">
        <w:rPr>
          <w:b/>
          <w:bCs/>
        </w:rPr>
        <w:t xml:space="preserve">AREGIVER </w:t>
      </w:r>
      <w:r w:rsidRPr="00A34700">
        <w:rPr>
          <w:b/>
          <w:bCs/>
        </w:rPr>
        <w:t>B</w:t>
      </w:r>
      <w:r w:rsidR="00343DEA">
        <w:rPr>
          <w:b/>
          <w:bCs/>
        </w:rPr>
        <w:t xml:space="preserve">ENEFITS FOR CATASTROPHICALLY DISABLED </w:t>
      </w:r>
      <w:r w:rsidR="00624271">
        <w:rPr>
          <w:b/>
          <w:bCs/>
        </w:rPr>
        <w:t>BLINDED VETERANS</w:t>
      </w:r>
    </w:p>
    <w:p w14:paraId="5AE065E5" w14:textId="52A79A7C" w:rsidR="00E56BB7" w:rsidRDefault="00C10309" w:rsidP="00E56BB7">
      <w:r w:rsidRPr="00183AE7">
        <w:t>VA reported</w:t>
      </w:r>
      <w:r w:rsidR="00E56BB7">
        <w:t xml:space="preserve"> that </w:t>
      </w:r>
      <w:r w:rsidRPr="00183AE7">
        <w:rPr>
          <w:b/>
          <w:bCs/>
          <w:u w:val="single"/>
        </w:rPr>
        <w:t>80</w:t>
      </w:r>
      <w:r w:rsidR="00E56BB7">
        <w:rPr>
          <w:b/>
          <w:bCs/>
          <w:u w:val="single"/>
        </w:rPr>
        <w:t xml:space="preserve"> percent</w:t>
      </w:r>
      <w:r w:rsidRPr="00183AE7">
        <w:rPr>
          <w:b/>
          <w:bCs/>
          <w:u w:val="single"/>
        </w:rPr>
        <w:t xml:space="preserve"> </w:t>
      </w:r>
      <w:r w:rsidRPr="00183AE7">
        <w:t xml:space="preserve">of all PCAFC applications </w:t>
      </w:r>
      <w:r>
        <w:t>for FY21 were</w:t>
      </w:r>
      <w:r w:rsidRPr="00183AE7">
        <w:t xml:space="preserve"> denied.</w:t>
      </w:r>
      <w:r>
        <w:t xml:space="preserve"> BVA is concerned </w:t>
      </w:r>
      <w:r w:rsidR="00E56BB7">
        <w:t xml:space="preserve">that </w:t>
      </w:r>
      <w:r>
        <w:t>blinded veterans are not only being discriminated against, but also are not being provided with</w:t>
      </w:r>
      <w:r w:rsidR="00E56BB7">
        <w:t xml:space="preserve"> an </w:t>
      </w:r>
      <w:r>
        <w:t>adequate “reasons and bases” in their PCAFC decision notification letters.</w:t>
      </w:r>
      <w:r w:rsidR="00E56BB7">
        <w:t xml:space="preserve"> </w:t>
      </w:r>
      <w:r>
        <w:t xml:space="preserve">Additionally, many blinded </w:t>
      </w:r>
      <w:r w:rsidR="00E56BB7">
        <w:t>v</w:t>
      </w:r>
      <w:r>
        <w:t xml:space="preserve">eterans are facing denials to their FOIA requests for their PCAFC files, which unfairly and unlawfully inhibit their ability to appeal. These are gross violations of due process. </w:t>
      </w:r>
    </w:p>
    <w:p w14:paraId="3ACE5907" w14:textId="3BABDE2C" w:rsidR="00E56BB7" w:rsidRDefault="00E56BB7" w:rsidP="00E56BB7">
      <w:pPr>
        <w:rPr>
          <w:rFonts w:cstheme="minorHAnsi"/>
        </w:rPr>
      </w:pPr>
      <w:r>
        <w:t xml:space="preserve">Further, blinded veterans face an ambiguous eligibility standard based on VA’s rulemaking, </w:t>
      </w:r>
      <w:r w:rsidR="00C10309" w:rsidRPr="00243E13">
        <w:rPr>
          <w:rFonts w:cstheme="minorHAnsi"/>
          <w:b/>
          <w:bCs/>
          <w:i/>
          <w:iCs/>
        </w:rPr>
        <w:t>“...the need for supervision, protection, or instruction in order for the individual to maintain personal safety on a daily basis”</w:t>
      </w:r>
      <w:r>
        <w:rPr>
          <w:rFonts w:cstheme="minorHAnsi"/>
          <w:b/>
          <w:bCs/>
          <w:i/>
          <w:iCs/>
        </w:rPr>
        <w:t xml:space="preserve"> </w:t>
      </w:r>
      <w:r w:rsidRPr="004B6695">
        <w:rPr>
          <w:rFonts w:cstheme="minorHAnsi"/>
          <w:b/>
          <w:bCs/>
        </w:rPr>
        <w:t xml:space="preserve">or the inability to perform Activities of Daily Living </w:t>
      </w:r>
      <w:r w:rsidR="004B6695" w:rsidRPr="004B6695">
        <w:rPr>
          <w:rFonts w:cstheme="minorHAnsi"/>
          <w:b/>
          <w:bCs/>
        </w:rPr>
        <w:t>(ADLs).</w:t>
      </w:r>
      <w:r w:rsidR="004B6695">
        <w:rPr>
          <w:rFonts w:cstheme="minorHAnsi"/>
          <w:b/>
          <w:bCs/>
        </w:rPr>
        <w:t xml:space="preserve"> </w:t>
      </w:r>
      <w:r w:rsidR="004B6695">
        <w:rPr>
          <w:rFonts w:cstheme="minorHAnsi"/>
        </w:rPr>
        <w:t>Depending on how broadly or narrowly these standards are interpreted, there is much gray area here. The wide varying functional ability of blinded veterans with the same clinical diagnosis and severity of blindness—and subjectivity in the evaluation of their disabilities—further complicates the adjudication of blinded veteran PCAFC applications. BVA believes that too many blinded veterans are being unfairly denied due to these ambiguous standards.</w:t>
      </w:r>
    </w:p>
    <w:p w14:paraId="4B7724B6" w14:textId="25765F7F" w:rsidR="004B6695" w:rsidRPr="004B6695" w:rsidRDefault="004B6695" w:rsidP="00E56BB7">
      <w:pPr>
        <w:rPr>
          <w:rFonts w:cstheme="minorHAnsi"/>
          <w:i/>
          <w:iCs/>
        </w:rPr>
      </w:pPr>
      <w:r>
        <w:rPr>
          <w:rFonts w:cstheme="minorHAnsi"/>
        </w:rPr>
        <w:t xml:space="preserve">Medication management is critically important to blinded veterans, but VA does not consider it an ADL. Instead, VA classifies medication management as an </w:t>
      </w:r>
      <w:proofErr w:type="spellStart"/>
      <w:r>
        <w:rPr>
          <w:rFonts w:cstheme="minorHAnsi"/>
        </w:rPr>
        <w:t>iADL</w:t>
      </w:r>
      <w:proofErr w:type="spellEnd"/>
      <w:r>
        <w:rPr>
          <w:rFonts w:cstheme="minorHAnsi"/>
        </w:rPr>
        <w:t>, which it has yet to define. Caregivers play a critical role in helping blinded veterans take the correct medication in the right amount at the proper time, yet VA minimizes this important task when adjudicating PCAFC applications for blinded veterans.</w:t>
      </w:r>
    </w:p>
    <w:p w14:paraId="059CD719" w14:textId="75AAFCA9" w:rsidR="00C10309" w:rsidRPr="00243E13" w:rsidRDefault="00C10309" w:rsidP="00C10309">
      <w:pPr>
        <w:rPr>
          <w:rFonts w:cstheme="minorHAnsi"/>
        </w:rPr>
      </w:pPr>
      <w:r w:rsidRPr="00243E13">
        <w:rPr>
          <w:rFonts w:cstheme="minorHAnsi"/>
        </w:rPr>
        <w:t xml:space="preserve">BVA and other VSOs have noticed VA denying veterans’ FOIA requests for copies of their PCAFC </w:t>
      </w:r>
      <w:r>
        <w:rPr>
          <w:rFonts w:cstheme="minorHAnsi"/>
        </w:rPr>
        <w:t xml:space="preserve">claims </w:t>
      </w:r>
      <w:r w:rsidRPr="00243E13">
        <w:rPr>
          <w:rFonts w:cstheme="minorHAnsi"/>
        </w:rPr>
        <w:t>file</w:t>
      </w:r>
      <w:r>
        <w:rPr>
          <w:rFonts w:cstheme="minorHAnsi"/>
        </w:rPr>
        <w:t>, which is part of their VA medical record.</w:t>
      </w:r>
      <w:r w:rsidRPr="00243E13">
        <w:rPr>
          <w:rFonts w:cstheme="minorHAnsi"/>
        </w:rPr>
        <w:t xml:space="preserve"> How can the veteran and their advocate construct an effective appeal without the file? Veterans have a right to a complete copy of the file that was used in </w:t>
      </w:r>
      <w:r>
        <w:rPr>
          <w:rFonts w:cstheme="minorHAnsi"/>
        </w:rPr>
        <w:t xml:space="preserve">the adjudication of </w:t>
      </w:r>
      <w:r w:rsidRPr="00243E13">
        <w:rPr>
          <w:rFonts w:cstheme="minorHAnsi"/>
        </w:rPr>
        <w:t>their P</w:t>
      </w:r>
      <w:r>
        <w:rPr>
          <w:rFonts w:cstheme="minorHAnsi"/>
        </w:rPr>
        <w:t>C</w:t>
      </w:r>
      <w:r w:rsidRPr="00243E13">
        <w:rPr>
          <w:rFonts w:cstheme="minorHAnsi"/>
        </w:rPr>
        <w:t xml:space="preserve">AFC claim. </w:t>
      </w:r>
    </w:p>
    <w:p w14:paraId="2A9963D6" w14:textId="77777777" w:rsidR="00C10309" w:rsidRDefault="00C10309" w:rsidP="00B86588">
      <w:pPr>
        <w:rPr>
          <w:rFonts w:cstheme="minorHAnsi"/>
          <w:color w:val="333333"/>
          <w:shd w:val="clear" w:color="auto" w:fill="F1F1F1"/>
        </w:rPr>
      </w:pPr>
    </w:p>
    <w:p w14:paraId="67931CE9" w14:textId="52887BDD" w:rsidR="00B86588" w:rsidRDefault="00B86588" w:rsidP="00B86588">
      <w:r>
        <w:t>Caregivers are the most important component of rehabilitation and maintenance for veterans with catastrophic injuries</w:t>
      </w:r>
      <w:r w:rsidR="004B6695">
        <w:t>,</w:t>
      </w:r>
      <w:r>
        <w:t xml:space="preserve"> and the welfare of their caregiver has a direct impact on the quality of care a veteran receives and the quality of life they can sustain. One of the factors that most commonly leads people over age 65 to seek admission to nursing homes is blindness. Such admissions are sought based on a false assumption that nursing homes are the only place where blind individuals can obtain the support and assistance they need. However, there is ample evidence to indicate that paying for nursing home care is neither cost effective for VA nor in the best interest of most veterans over age 65. Rather, many such veterans can and should age in place, supported by one or more caregivers, and VA support for these caregivers would require a fraction of the cost of nursing home care.  The PCAFC allow</w:t>
      </w:r>
      <w:r w:rsidR="005D449A">
        <w:t>s</w:t>
      </w:r>
      <w:r>
        <w:t xml:space="preserve"> blinded veterans to age at home with a greater degree of independence—and at significantly less cost to VA—than they would be in a VA-funded nursing home. </w:t>
      </w:r>
    </w:p>
    <w:p w14:paraId="47AF0AA8" w14:textId="1336B04B" w:rsidR="000E5F16" w:rsidRDefault="00B86588" w:rsidP="00D47F81">
      <w:pPr>
        <w:rPr>
          <w:rFonts w:cstheme="minorHAnsi"/>
          <w:i/>
          <w:iCs/>
        </w:rPr>
      </w:pPr>
      <w:r>
        <w:t xml:space="preserve">BVA urges </w:t>
      </w:r>
      <w:r w:rsidR="004B6695">
        <w:t xml:space="preserve">that </w:t>
      </w:r>
      <w:r>
        <w:t>Congress</w:t>
      </w:r>
      <w:r w:rsidR="00D00CBC">
        <w:t xml:space="preserve"> </w:t>
      </w:r>
      <w:r>
        <w:t xml:space="preserve">provide further clarification on eligibility standards, such as a clear definition of, </w:t>
      </w:r>
      <w:r w:rsidRPr="00243E13">
        <w:rPr>
          <w:rFonts w:cstheme="minorHAnsi"/>
          <w:b/>
          <w:bCs/>
          <w:i/>
          <w:iCs/>
        </w:rPr>
        <w:t>“...the need for supervision, protection, or instruction in order for the individual to maintain personal safety on a daily basis”</w:t>
      </w:r>
      <w:r>
        <w:rPr>
          <w:rFonts w:cstheme="minorHAnsi"/>
          <w:b/>
          <w:bCs/>
          <w:i/>
          <w:iCs/>
        </w:rPr>
        <w:t xml:space="preserve"> </w:t>
      </w:r>
      <w:r w:rsidRPr="00974798">
        <w:rPr>
          <w:rFonts w:cstheme="minorHAnsi"/>
        </w:rPr>
        <w:t xml:space="preserve">and a definition of </w:t>
      </w:r>
      <w:proofErr w:type="spellStart"/>
      <w:r w:rsidRPr="00974798">
        <w:rPr>
          <w:rFonts w:cstheme="minorHAnsi"/>
        </w:rPr>
        <w:t>iADLs</w:t>
      </w:r>
      <w:proofErr w:type="spellEnd"/>
      <w:r w:rsidR="004B6695">
        <w:rPr>
          <w:rFonts w:cstheme="minorHAnsi"/>
        </w:rPr>
        <w:t>,</w:t>
      </w:r>
      <w:r>
        <w:rPr>
          <w:rFonts w:cstheme="minorHAnsi"/>
        </w:rPr>
        <w:t xml:space="preserve"> which the VA has failed to provide in its rulemaking process</w:t>
      </w:r>
      <w:r w:rsidRPr="00974798">
        <w:rPr>
          <w:rFonts w:cstheme="minorHAnsi"/>
        </w:rPr>
        <w:t>.</w:t>
      </w:r>
      <w:r w:rsidRPr="00974798">
        <w:rPr>
          <w:rFonts w:cstheme="minorHAnsi"/>
          <w:i/>
          <w:iCs/>
        </w:rPr>
        <w:t xml:space="preserve"> </w:t>
      </w:r>
      <w:r w:rsidR="00003708" w:rsidRPr="00003708">
        <w:rPr>
          <w:rFonts w:cstheme="minorHAnsi"/>
        </w:rPr>
        <w:t>BVA strongly</w:t>
      </w:r>
      <w:r w:rsidR="00003708">
        <w:rPr>
          <w:rFonts w:cstheme="minorHAnsi"/>
        </w:rPr>
        <w:t xml:space="preserve"> supports</w:t>
      </w:r>
      <w:r w:rsidR="000C1443">
        <w:rPr>
          <w:rFonts w:cstheme="minorHAnsi"/>
        </w:rPr>
        <w:t xml:space="preserve"> </w:t>
      </w:r>
      <w:r w:rsidR="00D608F3">
        <w:rPr>
          <w:rFonts w:cstheme="minorHAnsi"/>
        </w:rPr>
        <w:t>modif</w:t>
      </w:r>
      <w:r w:rsidR="00DB406A">
        <w:rPr>
          <w:rFonts w:cstheme="minorHAnsi"/>
        </w:rPr>
        <w:t xml:space="preserve">ication of </w:t>
      </w:r>
      <w:r w:rsidR="00FB053D">
        <w:rPr>
          <w:rFonts w:cstheme="minorHAnsi"/>
        </w:rPr>
        <w:t xml:space="preserve">PCAFC </w:t>
      </w:r>
      <w:r w:rsidR="00DB406A">
        <w:rPr>
          <w:rFonts w:cstheme="minorHAnsi"/>
        </w:rPr>
        <w:t xml:space="preserve">eligibility criteria </w:t>
      </w:r>
      <w:r w:rsidR="00DB406A" w:rsidRPr="00770C65">
        <w:t xml:space="preserve">regarding “activities of daily living” to include </w:t>
      </w:r>
      <w:r w:rsidR="00770C65" w:rsidRPr="00770C65">
        <w:t xml:space="preserve">catastrophically </w:t>
      </w:r>
      <w:r w:rsidR="002D2DF3">
        <w:t xml:space="preserve">disabled </w:t>
      </w:r>
      <w:r w:rsidR="00770C65" w:rsidRPr="00770C65">
        <w:t>blinded veterans</w:t>
      </w:r>
      <w:r w:rsidR="00BB168C">
        <w:t>.</w:t>
      </w:r>
      <w:r w:rsidR="0034379C">
        <w:t xml:space="preserve">  </w:t>
      </w:r>
      <w:r w:rsidR="00BB168C">
        <w:t xml:space="preserve"> </w:t>
      </w:r>
      <w:r w:rsidR="00770C65" w:rsidRPr="00770C65">
        <w:t xml:space="preserve"> </w:t>
      </w:r>
    </w:p>
    <w:p w14:paraId="4BFCE5BD" w14:textId="1D181339" w:rsidR="00A63ED3" w:rsidRDefault="00AA0D49" w:rsidP="00A63ED3">
      <w:pPr>
        <w:pStyle w:val="Pa4"/>
        <w:jc w:val="both"/>
        <w:rPr>
          <w:rFonts w:ascii="Calibri" w:hAnsi="Calibri" w:cs="Calibri"/>
          <w:color w:val="000000"/>
          <w:sz w:val="22"/>
          <w:szCs w:val="22"/>
        </w:rPr>
      </w:pPr>
      <w:r>
        <w:rPr>
          <w:rFonts w:ascii="Calibri" w:hAnsi="Calibri" w:cs="Calibri"/>
          <w:color w:val="000000"/>
          <w:sz w:val="22"/>
          <w:szCs w:val="22"/>
        </w:rPr>
        <w:t xml:space="preserve">BVA supports </w:t>
      </w:r>
      <w:r w:rsidRPr="00AA0D49">
        <w:rPr>
          <w:rFonts w:ascii="Calibri" w:hAnsi="Calibri" w:cs="Calibri"/>
          <w:color w:val="000000"/>
          <w:sz w:val="22"/>
          <w:szCs w:val="22"/>
        </w:rPr>
        <w:t xml:space="preserve">the </w:t>
      </w:r>
      <w:r w:rsidR="00C10309">
        <w:rPr>
          <w:rFonts w:ascii="Calibri" w:hAnsi="Calibri" w:cs="Calibri"/>
          <w:color w:val="000000"/>
          <w:sz w:val="22"/>
          <w:szCs w:val="22"/>
        </w:rPr>
        <w:t>Independent Budget Veteran Service Organization (</w:t>
      </w:r>
      <w:r w:rsidR="00C10309" w:rsidRPr="00AA0D49">
        <w:rPr>
          <w:rFonts w:ascii="Calibri" w:hAnsi="Calibri" w:cs="Calibri"/>
          <w:color w:val="000000"/>
          <w:sz w:val="22"/>
          <w:szCs w:val="22"/>
        </w:rPr>
        <w:t>IBVSO</w:t>
      </w:r>
      <w:r w:rsidR="00C10309">
        <w:rPr>
          <w:rFonts w:ascii="Calibri" w:hAnsi="Calibri" w:cs="Calibri"/>
          <w:color w:val="000000"/>
          <w:sz w:val="22"/>
          <w:szCs w:val="22"/>
        </w:rPr>
        <w:t>)</w:t>
      </w:r>
      <w:r w:rsidRPr="00AA0D49">
        <w:rPr>
          <w:rFonts w:ascii="Calibri" w:hAnsi="Calibri" w:cs="Calibri"/>
          <w:color w:val="000000"/>
          <w:sz w:val="22"/>
          <w:szCs w:val="22"/>
        </w:rPr>
        <w:t xml:space="preserve"> recommend</w:t>
      </w:r>
      <w:r w:rsidR="00DF5107">
        <w:rPr>
          <w:rFonts w:ascii="Calibri" w:hAnsi="Calibri" w:cs="Calibri"/>
          <w:color w:val="000000"/>
          <w:sz w:val="22"/>
          <w:szCs w:val="22"/>
        </w:rPr>
        <w:t xml:space="preserve">ation of </w:t>
      </w:r>
      <w:r w:rsidRPr="00AA0D49">
        <w:rPr>
          <w:rFonts w:ascii="Calibri" w:hAnsi="Calibri" w:cs="Calibri"/>
          <w:color w:val="000000"/>
          <w:sz w:val="22"/>
          <w:szCs w:val="22"/>
        </w:rPr>
        <w:t xml:space="preserve">100 new </w:t>
      </w:r>
      <w:r w:rsidR="00C10309">
        <w:rPr>
          <w:rFonts w:ascii="Calibri" w:hAnsi="Calibri" w:cs="Calibri"/>
          <w:color w:val="000000"/>
          <w:sz w:val="22"/>
          <w:szCs w:val="22"/>
        </w:rPr>
        <w:t>Full</w:t>
      </w:r>
      <w:r w:rsidR="00A63ED3">
        <w:rPr>
          <w:rFonts w:ascii="Calibri" w:hAnsi="Calibri" w:cs="Calibri"/>
          <w:color w:val="000000"/>
          <w:sz w:val="22"/>
          <w:szCs w:val="22"/>
        </w:rPr>
        <w:t>-</w:t>
      </w:r>
      <w:r w:rsidR="00C10309">
        <w:rPr>
          <w:rFonts w:ascii="Calibri" w:hAnsi="Calibri" w:cs="Calibri"/>
          <w:color w:val="000000"/>
          <w:sz w:val="22"/>
          <w:szCs w:val="22"/>
        </w:rPr>
        <w:t xml:space="preserve">Time Employees </w:t>
      </w:r>
      <w:r w:rsidR="00A2497A">
        <w:rPr>
          <w:rFonts w:ascii="Calibri" w:hAnsi="Calibri" w:cs="Calibri"/>
          <w:color w:val="000000"/>
          <w:sz w:val="22"/>
          <w:szCs w:val="22"/>
        </w:rPr>
        <w:t>(FTE)</w:t>
      </w:r>
      <w:r w:rsidRPr="00AA0D49">
        <w:rPr>
          <w:rFonts w:ascii="Calibri" w:hAnsi="Calibri" w:cs="Calibri"/>
          <w:color w:val="000000"/>
          <w:sz w:val="22"/>
          <w:szCs w:val="22"/>
        </w:rPr>
        <w:t xml:space="preserve"> dedicated to appeals work in the</w:t>
      </w:r>
      <w:r w:rsidR="00C02B21">
        <w:rPr>
          <w:rFonts w:ascii="Calibri" w:hAnsi="Calibri" w:cs="Calibri"/>
          <w:color w:val="000000"/>
          <w:sz w:val="22"/>
          <w:szCs w:val="22"/>
        </w:rPr>
        <w:t xml:space="preserve"> </w:t>
      </w:r>
      <w:r w:rsidRPr="00AA0D49">
        <w:rPr>
          <w:rFonts w:ascii="Calibri" w:hAnsi="Calibri" w:cs="Calibri"/>
          <w:color w:val="000000"/>
          <w:sz w:val="22"/>
          <w:szCs w:val="22"/>
        </w:rPr>
        <w:t>C</w:t>
      </w:r>
      <w:r w:rsidR="00972372">
        <w:rPr>
          <w:rFonts w:ascii="Calibri" w:hAnsi="Calibri" w:cs="Calibri"/>
          <w:color w:val="000000"/>
          <w:sz w:val="22"/>
          <w:szCs w:val="22"/>
        </w:rPr>
        <w:t xml:space="preserve">aregiver Support </w:t>
      </w:r>
      <w:r w:rsidR="00A47B55">
        <w:rPr>
          <w:rFonts w:ascii="Calibri" w:hAnsi="Calibri" w:cs="Calibri"/>
          <w:color w:val="000000"/>
          <w:sz w:val="22"/>
          <w:szCs w:val="22"/>
        </w:rPr>
        <w:t>Program’s</w:t>
      </w:r>
      <w:r w:rsidRPr="00AA0D49">
        <w:rPr>
          <w:rFonts w:ascii="Calibri" w:hAnsi="Calibri" w:cs="Calibri"/>
          <w:color w:val="000000"/>
          <w:sz w:val="22"/>
          <w:szCs w:val="22"/>
        </w:rPr>
        <w:t xml:space="preserve"> central office, which requires approximately</w:t>
      </w:r>
      <w:r w:rsidR="00C02B21">
        <w:rPr>
          <w:rFonts w:ascii="Calibri" w:hAnsi="Calibri" w:cs="Calibri"/>
          <w:color w:val="000000"/>
          <w:sz w:val="22"/>
          <w:szCs w:val="22"/>
        </w:rPr>
        <w:t xml:space="preserve"> </w:t>
      </w:r>
      <w:r w:rsidRPr="00AA0D49">
        <w:rPr>
          <w:rFonts w:ascii="Calibri" w:hAnsi="Calibri" w:cs="Calibri"/>
          <w:color w:val="000000"/>
          <w:sz w:val="22"/>
          <w:szCs w:val="22"/>
        </w:rPr>
        <w:t>$10 million be added to the program’s budget.</w:t>
      </w:r>
      <w:r w:rsidR="00FE0DAA">
        <w:rPr>
          <w:rFonts w:ascii="Calibri" w:hAnsi="Calibri" w:cs="Calibri"/>
          <w:color w:val="000000"/>
          <w:sz w:val="22"/>
          <w:szCs w:val="22"/>
        </w:rPr>
        <w:t xml:space="preserve"> BVA further supports </w:t>
      </w:r>
      <w:r w:rsidR="00215970">
        <w:rPr>
          <w:rFonts w:ascii="Calibri" w:hAnsi="Calibri" w:cs="Calibri"/>
          <w:color w:val="000000"/>
          <w:sz w:val="22"/>
          <w:szCs w:val="22"/>
        </w:rPr>
        <w:t>the</w:t>
      </w:r>
      <w:r w:rsidR="0077527E">
        <w:rPr>
          <w:rFonts w:ascii="Calibri" w:hAnsi="Calibri" w:cs="Calibri"/>
          <w:color w:val="000000"/>
          <w:sz w:val="22"/>
          <w:szCs w:val="22"/>
        </w:rPr>
        <w:t xml:space="preserve"> IBVSO recommendation of </w:t>
      </w:r>
      <w:r w:rsidRPr="00AA0D49">
        <w:rPr>
          <w:rFonts w:ascii="Calibri" w:hAnsi="Calibri" w:cs="Calibri"/>
          <w:color w:val="000000"/>
          <w:sz w:val="22"/>
          <w:szCs w:val="22"/>
        </w:rPr>
        <w:t>an additional $480 million in FY2023 to cover the cost of caregiver benefits and increased</w:t>
      </w:r>
      <w:r w:rsidR="0032057C">
        <w:rPr>
          <w:rFonts w:ascii="Calibri" w:hAnsi="Calibri" w:cs="Calibri"/>
          <w:color w:val="000000"/>
          <w:sz w:val="22"/>
          <w:szCs w:val="22"/>
        </w:rPr>
        <w:t xml:space="preserve"> </w:t>
      </w:r>
      <w:r w:rsidRPr="00AA0D49">
        <w:rPr>
          <w:rFonts w:ascii="Calibri" w:hAnsi="Calibri" w:cs="Calibri"/>
          <w:color w:val="000000"/>
          <w:sz w:val="22"/>
          <w:szCs w:val="22"/>
        </w:rPr>
        <w:t>staffing.</w:t>
      </w:r>
    </w:p>
    <w:p w14:paraId="5266B2D0" w14:textId="77777777" w:rsidR="00A63ED3" w:rsidRPr="00A63ED3" w:rsidRDefault="00A63ED3" w:rsidP="00A63ED3">
      <w:pPr>
        <w:spacing w:after="0"/>
        <w:rPr>
          <w:sz w:val="16"/>
          <w:szCs w:val="16"/>
        </w:rPr>
      </w:pPr>
    </w:p>
    <w:p w14:paraId="42E913E5" w14:textId="0F916FDB" w:rsidR="00E13C27" w:rsidRDefault="00E13C27" w:rsidP="00A63ED3">
      <w:pPr>
        <w:spacing w:after="0"/>
      </w:pPr>
      <w:r>
        <w:t>Blinded veterans want a fair opportunity to be considered for the PCAFC program and are disproportionately affected by the uneven management of this program. Congressional intervention is necessary to ensure</w:t>
      </w:r>
      <w:r w:rsidR="009936C7">
        <w:t xml:space="preserve"> clear eligibility standards for blinded veterans, along with full due process</w:t>
      </w:r>
      <w:r>
        <w:t xml:space="preserve">. </w:t>
      </w:r>
    </w:p>
    <w:p w14:paraId="7D1A6CA9" w14:textId="48E6ABCE" w:rsidR="00E13C27" w:rsidRDefault="00E13C27" w:rsidP="00AD1E80">
      <w:pPr>
        <w:pStyle w:val="ListParagraph"/>
      </w:pPr>
    </w:p>
    <w:p w14:paraId="5459DA4C" w14:textId="77777777" w:rsidR="00A63ED3" w:rsidRDefault="00A63ED3" w:rsidP="00AD1E80">
      <w:pPr>
        <w:pStyle w:val="ListParagraph"/>
      </w:pPr>
    </w:p>
    <w:p w14:paraId="2D69C717" w14:textId="356C63D0" w:rsidR="00E81451" w:rsidRPr="0016403E" w:rsidRDefault="00B208A1" w:rsidP="006B63CE">
      <w:pPr>
        <w:pStyle w:val="ListParagraph"/>
        <w:numPr>
          <w:ilvl w:val="0"/>
          <w:numId w:val="20"/>
        </w:numPr>
        <w:rPr>
          <w:b/>
          <w:bCs/>
        </w:rPr>
      </w:pPr>
      <w:bookmarkStart w:id="2" w:name="_Hlk96425256"/>
      <w:r w:rsidRPr="00B208A1">
        <w:rPr>
          <w:b/>
          <w:bCs/>
        </w:rPr>
        <w:t>RE</w:t>
      </w:r>
      <w:r w:rsidR="009F0541">
        <w:rPr>
          <w:b/>
          <w:bCs/>
        </w:rPr>
        <w:t>NEWABLE</w:t>
      </w:r>
      <w:r w:rsidRPr="00B208A1">
        <w:rPr>
          <w:b/>
          <w:bCs/>
        </w:rPr>
        <w:t xml:space="preserve"> VA AUTO GRANT FOR SERVICE-CONNECTED BLINDED VETERANS</w:t>
      </w:r>
    </w:p>
    <w:bookmarkEnd w:id="2"/>
    <w:p w14:paraId="7BAC8651" w14:textId="04B4CDD4" w:rsidR="005739C8" w:rsidRPr="002322A6" w:rsidRDefault="002322A6" w:rsidP="00E81451">
      <w:r>
        <w:t xml:space="preserve">Why does a blinded veteran need an automobile? </w:t>
      </w:r>
      <w:r w:rsidR="00B64AD5">
        <w:t>A</w:t>
      </w:r>
      <w:r w:rsidR="00E81451">
        <w:t xml:space="preserve">ccessible transportation options </w:t>
      </w:r>
      <w:r w:rsidR="00E81451" w:rsidRPr="4BCDA6D5">
        <w:rPr>
          <w:rFonts w:ascii="Calibri" w:eastAsia="Calibri" w:hAnsi="Calibri" w:cs="Calibri"/>
        </w:rPr>
        <w:t>remain a persistent problem for blinded veterans</w:t>
      </w:r>
      <w:r w:rsidR="007874E6">
        <w:rPr>
          <w:rFonts w:ascii="Calibri" w:eastAsia="Calibri" w:hAnsi="Calibri" w:cs="Calibri"/>
        </w:rPr>
        <w:t>, especially for those who l</w:t>
      </w:r>
      <w:r w:rsidR="00E81451" w:rsidRPr="4BCDA6D5">
        <w:rPr>
          <w:rFonts w:ascii="Calibri" w:eastAsia="Calibri" w:hAnsi="Calibri" w:cs="Calibri"/>
        </w:rPr>
        <w:t xml:space="preserve">ive in rural areas and have either no </w:t>
      </w:r>
      <w:r w:rsidR="00E81451">
        <w:rPr>
          <w:rFonts w:ascii="Calibri" w:eastAsia="Calibri" w:hAnsi="Calibri" w:cs="Calibri"/>
        </w:rPr>
        <w:t xml:space="preserve">options </w:t>
      </w:r>
      <w:r w:rsidR="00E81451" w:rsidRPr="4BCDA6D5">
        <w:rPr>
          <w:rFonts w:ascii="Calibri" w:eastAsia="Calibri" w:hAnsi="Calibri" w:cs="Calibri"/>
        </w:rPr>
        <w:t xml:space="preserve">or very limited </w:t>
      </w:r>
      <w:r w:rsidR="00E81451">
        <w:rPr>
          <w:rFonts w:ascii="Calibri" w:eastAsia="Calibri" w:hAnsi="Calibri" w:cs="Calibri"/>
        </w:rPr>
        <w:t>ones</w:t>
      </w:r>
      <w:r w:rsidR="00E81451" w:rsidRPr="4BCDA6D5">
        <w:rPr>
          <w:rFonts w:ascii="Calibri" w:eastAsia="Calibri" w:hAnsi="Calibri" w:cs="Calibri"/>
        </w:rPr>
        <w:t xml:space="preserve"> for getting to and from medical appointments</w:t>
      </w:r>
      <w:r w:rsidR="006F78B8">
        <w:rPr>
          <w:rFonts w:ascii="Calibri" w:eastAsia="Calibri" w:hAnsi="Calibri" w:cs="Calibri"/>
        </w:rPr>
        <w:t xml:space="preserve"> and </w:t>
      </w:r>
      <w:r w:rsidR="004B3879">
        <w:rPr>
          <w:rFonts w:ascii="Calibri" w:eastAsia="Calibri" w:hAnsi="Calibri" w:cs="Calibri"/>
        </w:rPr>
        <w:t xml:space="preserve">places of </w:t>
      </w:r>
      <w:r w:rsidR="006F78B8">
        <w:rPr>
          <w:rFonts w:ascii="Calibri" w:eastAsia="Calibri" w:hAnsi="Calibri" w:cs="Calibri"/>
        </w:rPr>
        <w:t>emplo</w:t>
      </w:r>
      <w:r w:rsidR="002F3E1F">
        <w:rPr>
          <w:rFonts w:ascii="Calibri" w:eastAsia="Calibri" w:hAnsi="Calibri" w:cs="Calibri"/>
        </w:rPr>
        <w:t>yment</w:t>
      </w:r>
      <w:r w:rsidR="00E81451" w:rsidRPr="4BCDA6D5">
        <w:rPr>
          <w:rFonts w:ascii="Calibri" w:eastAsia="Calibri" w:hAnsi="Calibri" w:cs="Calibri"/>
        </w:rPr>
        <w:t>.</w:t>
      </w:r>
      <w:r w:rsidR="002F3E1F">
        <w:rPr>
          <w:rFonts w:ascii="Calibri" w:eastAsia="Calibri" w:hAnsi="Calibri" w:cs="Calibri"/>
        </w:rPr>
        <w:t xml:space="preserve"> </w:t>
      </w:r>
      <w:r>
        <w:rPr>
          <w:rFonts w:ascii="Calibri" w:eastAsia="Calibri" w:hAnsi="Calibri" w:cs="Calibri"/>
        </w:rPr>
        <w:t xml:space="preserve">Public transportation is often unavailable or too unreliable, and ride share services can be prohibitively expensive. </w:t>
      </w:r>
      <w:r>
        <w:t xml:space="preserve">The VA Automobile Allowance makes health care and employment more accessible to blinded veterans who have a spouse or other person who can drive for them.  </w:t>
      </w:r>
    </w:p>
    <w:p w14:paraId="769E9FD2" w14:textId="1993185D" w:rsidR="00C36527" w:rsidRPr="00AF6099" w:rsidRDefault="00F5684B" w:rsidP="00E81451">
      <w:pPr>
        <w:rPr>
          <w:rFonts w:ascii="Calibri" w:eastAsia="Calibri" w:hAnsi="Calibri" w:cs="Calibri"/>
        </w:rPr>
      </w:pPr>
      <w:r>
        <w:rPr>
          <w:rFonts w:ascii="Calibri" w:eastAsia="Calibri" w:hAnsi="Calibri" w:cs="Calibri"/>
        </w:rPr>
        <w:t xml:space="preserve">The </w:t>
      </w:r>
      <w:r w:rsidRPr="00B379FE">
        <w:rPr>
          <w:rFonts w:ascii="Calibri" w:eastAsia="Calibri" w:hAnsi="Calibri" w:cs="Calibri"/>
        </w:rPr>
        <w:t>VA Automo</w:t>
      </w:r>
      <w:r w:rsidR="008F73C7" w:rsidRPr="00B379FE">
        <w:rPr>
          <w:rFonts w:ascii="Calibri" w:eastAsia="Calibri" w:hAnsi="Calibri" w:cs="Calibri"/>
        </w:rPr>
        <w:t xml:space="preserve">bile </w:t>
      </w:r>
      <w:r w:rsidR="00B379FE">
        <w:rPr>
          <w:rFonts w:ascii="Calibri" w:eastAsia="Calibri" w:hAnsi="Calibri" w:cs="Calibri"/>
        </w:rPr>
        <w:t>Allowance</w:t>
      </w:r>
      <w:r w:rsidR="008F73C7">
        <w:rPr>
          <w:rFonts w:ascii="Calibri" w:eastAsia="Calibri" w:hAnsi="Calibri" w:cs="Calibri"/>
        </w:rPr>
        <w:t xml:space="preserve"> has helped thousands of blinded veterans overcome these</w:t>
      </w:r>
      <w:r w:rsidR="00AF6099">
        <w:rPr>
          <w:rFonts w:ascii="Calibri" w:eastAsia="Calibri" w:hAnsi="Calibri" w:cs="Calibri"/>
        </w:rPr>
        <w:t xml:space="preserve"> access</w:t>
      </w:r>
      <w:r w:rsidR="008F73C7">
        <w:rPr>
          <w:rFonts w:ascii="Calibri" w:eastAsia="Calibri" w:hAnsi="Calibri" w:cs="Calibri"/>
        </w:rPr>
        <w:t xml:space="preserve"> barriers.   </w:t>
      </w:r>
      <w:r w:rsidR="00C36527">
        <w:t xml:space="preserve">Unfortunately, the cost of replacing vehicles presents a financial hardship for </w:t>
      </w:r>
      <w:r w:rsidR="002322A6">
        <w:t xml:space="preserve">many </w:t>
      </w:r>
      <w:r w:rsidR="00C36527">
        <w:t xml:space="preserve">blinded veterans. Currently, after the </w:t>
      </w:r>
      <w:r w:rsidR="002322A6">
        <w:t xml:space="preserve">use of this </w:t>
      </w:r>
      <w:r w:rsidR="00C36527">
        <w:t xml:space="preserve">one-time grant, the veteran must then bear the full replacement cost once the adapted vehicle has exceeded its useful life. The divergence of a vehicle’s depreciating value and the increasing </w:t>
      </w:r>
      <w:r w:rsidR="00137F8A">
        <w:t xml:space="preserve">replacement </w:t>
      </w:r>
      <w:r w:rsidR="00C36527">
        <w:t>cost</w:t>
      </w:r>
      <w:r w:rsidR="00137F8A">
        <w:t xml:space="preserve"> </w:t>
      </w:r>
      <w:r w:rsidR="00C36527">
        <w:t>compounds this hardship.</w:t>
      </w:r>
    </w:p>
    <w:p w14:paraId="2492AD4A" w14:textId="77777777" w:rsidR="00A63ED3" w:rsidRDefault="00A63ED3"/>
    <w:p w14:paraId="2B26E18F" w14:textId="0694CA46" w:rsidR="007F781E" w:rsidRDefault="0081533E">
      <w:r>
        <w:t>T</w:t>
      </w:r>
      <w:r w:rsidR="00E81451">
        <w:t xml:space="preserve">o mitigate this hardship, BVA supports </w:t>
      </w:r>
      <w:r w:rsidR="009A3063">
        <w:t xml:space="preserve">the </w:t>
      </w:r>
      <w:r w:rsidR="002322A6">
        <w:t xml:space="preserve">IBVSO recommendation of </w:t>
      </w:r>
      <w:r w:rsidR="00E81451">
        <w:t xml:space="preserve">a renewable automobile grant for eligible veterans </w:t>
      </w:r>
      <w:r w:rsidR="00137F8A">
        <w:t xml:space="preserve">equal </w:t>
      </w:r>
      <w:r w:rsidR="00E81451">
        <w:t>to 100 percent of the</w:t>
      </w:r>
      <w:r w:rsidR="00C360F9">
        <w:t xml:space="preserve"> grant maximum </w:t>
      </w:r>
      <w:r w:rsidR="00E81451">
        <w:t>amount at the time the grant is renewed.</w:t>
      </w:r>
      <w:r w:rsidR="003B0D09">
        <w:t xml:space="preserve">  BVA </w:t>
      </w:r>
      <w:r w:rsidR="002322A6">
        <w:t xml:space="preserve">strongly </w:t>
      </w:r>
      <w:r w:rsidR="003B0D09">
        <w:t xml:space="preserve">supports H.R. </w:t>
      </w:r>
      <w:r w:rsidR="00143DC6">
        <w:t>1361 and S. 444</w:t>
      </w:r>
      <w:r w:rsidR="009A3063">
        <w:t>,</w:t>
      </w:r>
      <w:r w:rsidR="00143DC6">
        <w:t xml:space="preserve"> AUTO for Veterans Act. </w:t>
      </w:r>
      <w:r w:rsidR="001545A3">
        <w:br/>
      </w:r>
    </w:p>
    <w:p w14:paraId="6F70B80C" w14:textId="6E460851" w:rsidR="002B1C97" w:rsidRPr="00D134A4" w:rsidRDefault="00680C1F" w:rsidP="006B63CE">
      <w:pPr>
        <w:pStyle w:val="ListParagraph"/>
        <w:numPr>
          <w:ilvl w:val="0"/>
          <w:numId w:val="20"/>
        </w:numPr>
        <w:rPr>
          <w:b/>
          <w:bCs/>
        </w:rPr>
      </w:pPr>
      <w:r>
        <w:rPr>
          <w:b/>
          <w:bCs/>
        </w:rPr>
        <w:t>FUNDING BLIND REHABILITATION</w:t>
      </w:r>
    </w:p>
    <w:p w14:paraId="2E0FC6F4" w14:textId="08A8AE4E" w:rsidR="00F17577" w:rsidRPr="00AD550F" w:rsidRDefault="00F17577" w:rsidP="00F17577">
      <w:pPr>
        <w:rPr>
          <w:u w:val="single"/>
        </w:rPr>
      </w:pPr>
      <w:r w:rsidRPr="00CE6EF8">
        <w:rPr>
          <w:u w:val="single"/>
        </w:rPr>
        <w:t>BRC Staffing</w:t>
      </w:r>
      <w:r>
        <w:rPr>
          <w:u w:val="single"/>
        </w:rPr>
        <w:br/>
      </w:r>
      <w:r>
        <w:br/>
        <w:t xml:space="preserve">VA currently operates 13 residential Blind Rehabilitation Centers (BRCs) across the country. These BRCs provide the ideal environment in which to maximize the rehabilitation of our nation’s blinded veterans. Unfortunately, Veterans Integrated Service Network (VISN) and VA Medical Center (VAMC) Directors at some sites housing BRCs are failing to replace BRC staff who retire or transfer to other facilities, thus failing to support congressionally mandated maintenance of staffing at previous levels. During the COVID-19 surge, all 13 BRCs were closed as beds were reallocated for alternative needs. As a result, rehabilitation training for blinded veterans went entirely virtual, accompanied by telehealth care. Consequently, many BRCs lack the staffing needed to help blinded veterans obtain the essential adaptive skills they require to overcome the many social and physical challenges of blindness. Without intervention, </w:t>
      </w:r>
      <w:r w:rsidR="00894AB0">
        <w:t>BVA</w:t>
      </w:r>
      <w:r>
        <w:t xml:space="preserve"> fear</w:t>
      </w:r>
      <w:r w:rsidR="00894AB0">
        <w:t>s</w:t>
      </w:r>
      <w:r>
        <w:t xml:space="preserve"> that the number of BRCs in this situation will grow. </w:t>
      </w:r>
    </w:p>
    <w:p w14:paraId="2E503D5B" w14:textId="77777777" w:rsidR="00F17577" w:rsidRDefault="00F17577" w:rsidP="00F17577">
      <w:r>
        <w:t xml:space="preserve">Spinal Cord Rehabilitation has dedicated funding for this express purpose. Modeling BRS funding after this manner would ensure such excellence in care. VAMC Directors </w:t>
      </w:r>
      <w:proofErr w:type="gramStart"/>
      <w:r>
        <w:t>should not be allowed</w:t>
      </w:r>
      <w:proofErr w:type="gramEnd"/>
      <w:r>
        <w:t xml:space="preserve"> to divert BRC Full-Time Equivalents (FTEs) or funds designated by the Veterans Equitable Resource Allocation (VERA) System for these rehabilitation admissions from the blind centers to other general medical operations. </w:t>
      </w:r>
    </w:p>
    <w:p w14:paraId="574EA72C" w14:textId="14C1D1BD" w:rsidR="00F17577" w:rsidRPr="00B73714" w:rsidRDefault="00F17577" w:rsidP="00F17577">
      <w:pPr>
        <w:spacing w:after="0" w:line="240" w:lineRule="auto"/>
        <w:rPr>
          <w:rFonts w:eastAsia="Times New Roman" w:cstheme="minorHAnsi"/>
          <w:u w:val="single"/>
        </w:rPr>
      </w:pPr>
      <w:r w:rsidRPr="00B73714">
        <w:rPr>
          <w:rFonts w:eastAsia="Times New Roman" w:cstheme="minorHAnsi"/>
          <w:u w:val="single"/>
        </w:rPr>
        <w:t>Clinical Resource Hub</w:t>
      </w:r>
    </w:p>
    <w:p w14:paraId="7F701806" w14:textId="77777777" w:rsidR="00F17577" w:rsidRPr="00B73714" w:rsidRDefault="00F17577" w:rsidP="00F17577">
      <w:pPr>
        <w:spacing w:after="0" w:line="240" w:lineRule="auto"/>
        <w:rPr>
          <w:rFonts w:eastAsia="Times New Roman" w:cstheme="minorHAnsi"/>
          <w:u w:val="single"/>
        </w:rPr>
      </w:pPr>
    </w:p>
    <w:p w14:paraId="0A56A49B" w14:textId="6A97FD8C" w:rsidR="00F17577" w:rsidRPr="00B73714" w:rsidRDefault="00F17577" w:rsidP="00F17577">
      <w:pPr>
        <w:rPr>
          <w:rFonts w:cstheme="minorHAnsi"/>
        </w:rPr>
      </w:pPr>
      <w:r>
        <w:rPr>
          <w:rFonts w:cstheme="minorHAnsi"/>
        </w:rPr>
        <w:t xml:space="preserve">Not every blinded veteran is able to attend a BRC.  Therefore, </w:t>
      </w:r>
      <w:r w:rsidRPr="00B73714">
        <w:rPr>
          <w:rFonts w:cstheme="minorHAnsi"/>
        </w:rPr>
        <w:t xml:space="preserve">BVA supports the </w:t>
      </w:r>
      <w:r>
        <w:rPr>
          <w:rFonts w:cstheme="minorHAnsi"/>
        </w:rPr>
        <w:t xml:space="preserve">$3.5 million appropriations request for a </w:t>
      </w:r>
      <w:r w:rsidRPr="00B73714">
        <w:rPr>
          <w:rFonts w:cstheme="minorHAnsi"/>
        </w:rPr>
        <w:t>Clinical Resource Hub proposal by BRS that provides a framework for the development and deployment of a Blind and Visual Impairment Rehabilitation Clinical Resource Hub that focuses on the provision of care coordination, treatment</w:t>
      </w:r>
      <w:r w:rsidR="004B6417">
        <w:rPr>
          <w:rFonts w:cstheme="minorHAnsi"/>
        </w:rPr>
        <w:t>,</w:t>
      </w:r>
      <w:r w:rsidRPr="00B73714">
        <w:rPr>
          <w:rFonts w:cstheme="minorHAnsi"/>
        </w:rPr>
        <w:t xml:space="preserve"> and rehabilitation using a virtual modality of service delivery.  </w:t>
      </w:r>
    </w:p>
    <w:p w14:paraId="38F57CB1" w14:textId="3F1C6456" w:rsidR="00F17577" w:rsidRDefault="00F17577" w:rsidP="00F17577">
      <w:pPr>
        <w:rPr>
          <w:u w:val="single"/>
        </w:rPr>
      </w:pPr>
      <w:r w:rsidRPr="00B73714">
        <w:rPr>
          <w:rFonts w:cstheme="minorHAnsi"/>
        </w:rPr>
        <w:t xml:space="preserve">The intent is to expand access to care for </w:t>
      </w:r>
      <w:r>
        <w:rPr>
          <w:rFonts w:cstheme="minorHAnsi"/>
        </w:rPr>
        <w:t>v</w:t>
      </w:r>
      <w:r w:rsidRPr="00B73714">
        <w:rPr>
          <w:rFonts w:cstheme="minorHAnsi"/>
        </w:rPr>
        <w:t xml:space="preserve">eterans with visual impairments by providing virtual treatment to any </w:t>
      </w:r>
      <w:r>
        <w:rPr>
          <w:rFonts w:cstheme="minorHAnsi"/>
        </w:rPr>
        <w:t>v</w:t>
      </w:r>
      <w:r w:rsidRPr="00B73714">
        <w:rPr>
          <w:rFonts w:cstheme="minorHAnsi"/>
        </w:rPr>
        <w:t xml:space="preserve">eteran or active-duty </w:t>
      </w:r>
      <w:r w:rsidR="004B6417">
        <w:rPr>
          <w:rFonts w:cstheme="minorHAnsi"/>
        </w:rPr>
        <w:t>s</w:t>
      </w:r>
      <w:r w:rsidRPr="00B73714">
        <w:rPr>
          <w:rFonts w:cstheme="minorHAnsi"/>
        </w:rPr>
        <w:t xml:space="preserve">ervice member within the system, </w:t>
      </w:r>
      <w:r w:rsidRPr="00B73714">
        <w:rPr>
          <w:rFonts w:cstheme="minorHAnsi"/>
          <w:i/>
          <w:iCs/>
        </w:rPr>
        <w:t>regardless</w:t>
      </w:r>
      <w:r w:rsidRPr="00B73714">
        <w:rPr>
          <w:rFonts w:cstheme="minorHAnsi"/>
        </w:rPr>
        <w:t xml:space="preserve"> of residential location.  The model includes clinical and administrative support similar to a traditional Blind Rehabilitation Center.  The BRS core programs are Low Vision Optometry, Low Vision Therapy, Vision Rehabilitation Therapy, Orientation and Mobility, Computer Assistive Technology, Admissions Coordination, V</w:t>
      </w:r>
      <w:r w:rsidR="004B6417">
        <w:rPr>
          <w:rFonts w:cstheme="minorHAnsi"/>
        </w:rPr>
        <w:t>isual Impairment Service Team (VIST)</w:t>
      </w:r>
      <w:r w:rsidRPr="00B73714">
        <w:rPr>
          <w:rFonts w:cstheme="minorHAnsi"/>
        </w:rPr>
        <w:t xml:space="preserve"> Coordinators, Blind Rehabilitation Outpatient Specialists, Recreation Therapy, Audiology, Nursing</w:t>
      </w:r>
      <w:r w:rsidR="004B6417">
        <w:rPr>
          <w:rFonts w:cstheme="minorHAnsi"/>
        </w:rPr>
        <w:t>,</w:t>
      </w:r>
      <w:r w:rsidRPr="00B73714">
        <w:rPr>
          <w:rFonts w:cstheme="minorHAnsi"/>
        </w:rPr>
        <w:t xml:space="preserve"> and administrative oversight provided by National Program Consultant and Advanced Practitioner.</w:t>
      </w:r>
    </w:p>
    <w:p w14:paraId="46ABB820" w14:textId="7641E1FC" w:rsidR="00F17577" w:rsidRDefault="00F17577" w:rsidP="00F17577">
      <w:pPr>
        <w:rPr>
          <w:u w:val="single"/>
        </w:rPr>
      </w:pPr>
      <w:r>
        <w:rPr>
          <w:u w:val="single"/>
        </w:rPr>
        <w:t xml:space="preserve">VIST </w:t>
      </w:r>
      <w:r w:rsidRPr="00CE6EF8">
        <w:rPr>
          <w:u w:val="single"/>
        </w:rPr>
        <w:t>Caseload</w:t>
      </w:r>
    </w:p>
    <w:p w14:paraId="44C37EBD" w14:textId="66427107" w:rsidR="00F17577" w:rsidRDefault="00F17577" w:rsidP="00F17577">
      <w:r>
        <w:t>In October 2020, VHA implemented a new Continuum of Care for visually impaired veterans resulting in 81,583 low-vision and legally blinded veterans comprising VIST Coordinator case management rosters. VHA research studies estimate that there are 131,580 legally blinded veterans living in the US. VHA projections indicate that there are another 1.5 million low-vision veterans in the US with visual acuity of 20/70 or worse.</w:t>
      </w:r>
    </w:p>
    <w:p w14:paraId="1AE1EDB5" w14:textId="77777777" w:rsidR="00F17577" w:rsidRDefault="00F17577" w:rsidP="00F17577">
      <w:r>
        <w:t>BVA is concerned about the caseload of VIST Coordinators and Blind Rehabilitation Outpatient Specialists (BROS). Now that the national caseload has increased from approximately 40,000 to more than 73,000 visually impaired veterans, their capacity to meet the needs of assigned caseloads is now in doubt.</w:t>
      </w:r>
    </w:p>
    <w:p w14:paraId="6868F272" w14:textId="66B9E447" w:rsidR="00F17577" w:rsidRPr="00AD550F" w:rsidRDefault="00F17577" w:rsidP="00F17577">
      <w:r w:rsidRPr="00AD550F">
        <w:t>BVA again requests that VHA conduct a resource/demand gap analysis to identify VIST</w:t>
      </w:r>
      <w:r w:rsidR="004B6417">
        <w:t xml:space="preserve"> Coordinators</w:t>
      </w:r>
      <w:r w:rsidRPr="00AD550F">
        <w:t xml:space="preserve"> and BROS whose caseloads are now over</w:t>
      </w:r>
      <w:r w:rsidR="004B6417">
        <w:t xml:space="preserve"> </w:t>
      </w:r>
      <w:r w:rsidRPr="00AD550F">
        <w:t>capacity.</w:t>
      </w:r>
      <w:r>
        <w:t xml:space="preserve"> The creation and staffing of additional VIST and BROS positions may be necessary to adequately address the needs of these additional 40,000 visually impaired veterans. </w:t>
      </w:r>
    </w:p>
    <w:p w14:paraId="6E76EB1F" w14:textId="77777777" w:rsidR="00F17577" w:rsidRPr="00CE6EF8" w:rsidRDefault="00F17577" w:rsidP="00F17577">
      <w:pPr>
        <w:rPr>
          <w:u w:val="single"/>
        </w:rPr>
      </w:pPr>
      <w:r w:rsidRPr="00CE6EF8">
        <w:rPr>
          <w:u w:val="single"/>
        </w:rPr>
        <w:t>Contracted Care</w:t>
      </w:r>
    </w:p>
    <w:p w14:paraId="6326F195" w14:textId="77777777" w:rsidR="00F17577" w:rsidRDefault="00F17577" w:rsidP="00F17577">
      <w:r>
        <w:t>BVA is further concerned that community care funding contracted under the auspices of the VA MISSION Act will take funds away from VA BRCs. BVA holds that VHA must maintain the current bed capacity and full staffing levels in the BRCs that existed at the time of passage of the “Veterans’ Health Care Reform Act of 1996” (Public Law 104-262).</w:t>
      </w:r>
    </w:p>
    <w:p w14:paraId="680EBB91" w14:textId="37677B2A" w:rsidR="00F17577" w:rsidRDefault="00F17577" w:rsidP="00F17577">
      <w:r>
        <w:t>BVA calls on Congress to conduct oversight</w:t>
      </w:r>
      <w:r w:rsidR="00A2497A">
        <w:t>,</w:t>
      </w:r>
      <w:r>
        <w:t xml:space="preserve"> ensuring </w:t>
      </w:r>
      <w:r w:rsidR="00A2497A">
        <w:t xml:space="preserve">that </w:t>
      </w:r>
      <w:r>
        <w:t>VHA is meeting capacity requirements within the recognized systems of specialized care in accordance with Public Law 104-262 and the “Continuing Appropriations and Military Construction, Veterans Affairs, and Related Agencies Appropriations Act of 2017,” (Public Law 114-223). Despite repeated warnings about these capacity problems, Congress has conducted minimal oversight on VA’s ability to deliver specialized health care services.</w:t>
      </w:r>
    </w:p>
    <w:p w14:paraId="183E8CBC" w14:textId="464CDA93" w:rsidR="00F17577" w:rsidRDefault="00F17577" w:rsidP="00F17577">
      <w:r>
        <w:t>BVA requests that if VA does contract with private agencies to provide rehabilitation training to blinded veterans, VA should ensure that the private agencies with which it contracts have a demonstrated capacity to meet the peer</w:t>
      </w:r>
      <w:r w:rsidR="00A2497A">
        <w:t>-</w:t>
      </w:r>
      <w:r>
        <w:t xml:space="preserve">reviewed quality outcome measurements that are a standard part of VHA BRS. </w:t>
      </w:r>
      <w:r w:rsidR="00FE2E74">
        <w:t>BVA</w:t>
      </w:r>
      <w:r>
        <w:t xml:space="preserve"> further recommend</w:t>
      </w:r>
      <w:r w:rsidR="00FE2E74">
        <w:t>s</w:t>
      </w:r>
      <w:r>
        <w:t xml:space="preserve"> that VA require private agencies with which it contracts to be accredited by either the National Accreditation Council for Agencies Serving the Blind and Visually Impaired (NAC) or the Commission on Accreditation of Rehabilitation Facilities (CARF). Additionally, VA should require those agencies to provide veterans with instructors certified by the Academy for Certification of Vision Rehabilitation and Education Professionals (ACVREP).</w:t>
      </w:r>
    </w:p>
    <w:p w14:paraId="32A9C0B8" w14:textId="728A710B" w:rsidR="00F17577" w:rsidRDefault="00F17577" w:rsidP="00F17577">
      <w:r>
        <w:t>An agency should not be used to train newly blinded combat veterans unless it can provide clinical outcome studies, evidence-based practice guidelines, mental health care counseling, and joint peer</w:t>
      </w:r>
      <w:r w:rsidR="00A2497A">
        <w:t>-</w:t>
      </w:r>
      <w:r>
        <w:t xml:space="preserve"> reviewed vision research. BVA also supports the FY19 IBVSO recommendation mandating that competency standards for non-VA community providers be equivalent to standards expected of VA providers, and that non-VA providers meet continuing education requirements to fill gaps in knowledge about veteran-specific conditions and military culture.</w:t>
      </w:r>
    </w:p>
    <w:p w14:paraId="35532411" w14:textId="7CC18384" w:rsidR="00F17577" w:rsidRPr="001D088A" w:rsidRDefault="00F17577" w:rsidP="00F17577">
      <w:r>
        <w:t xml:space="preserve">Private agencies for the blind lack the necessary specialized nursing, physical therapy, pain management, audiology, speech pathology, pharmacy, and radiology support services that are available at VA BRCs </w:t>
      </w:r>
      <w:r w:rsidR="00A2497A">
        <w:t>due to their location a</w:t>
      </w:r>
      <w:r>
        <w:t xml:space="preserve">djacent to VAMCs. In addition, most private agencies are outpatient centers located in major cities, making access </w:t>
      </w:r>
      <w:r w:rsidR="00A2497A">
        <w:t xml:space="preserve">difficult </w:t>
      </w:r>
      <w:r>
        <w:t>for blinded veterans from rural areas, if not impossible. In many rural states, there are no private inpatient blind training centers at all. Therefore, the availability of an adequately funded and staffed VA BRC is the only option. Veterans from rural areas should not be compelled to utilize alternative facilities when VHA BRS has the capacity to ensure that they have acces</w:t>
      </w:r>
      <w:r w:rsidRPr="001D088A">
        <w:t>s to a program at a facility that is adequately staffed and funded.</w:t>
      </w:r>
    </w:p>
    <w:p w14:paraId="3281E219" w14:textId="7E54284C" w:rsidR="00F17577" w:rsidRDefault="00F17577" w:rsidP="4BCDA6D5">
      <w:pPr>
        <w:spacing w:after="0" w:line="240" w:lineRule="auto"/>
        <w:rPr>
          <w:rFonts w:ascii="Times New Roman" w:eastAsia="Times New Roman" w:hAnsi="Times New Roman" w:cs="Times New Roman"/>
          <w:sz w:val="26"/>
          <w:szCs w:val="26"/>
        </w:rPr>
      </w:pPr>
    </w:p>
    <w:p w14:paraId="201D1975" w14:textId="66A32FC3" w:rsidR="00387512" w:rsidRPr="0074535F" w:rsidRDefault="00F40D09" w:rsidP="00387512">
      <w:pPr>
        <w:pStyle w:val="ListParagraph"/>
        <w:numPr>
          <w:ilvl w:val="0"/>
          <w:numId w:val="20"/>
        </w:numPr>
        <w:rPr>
          <w:b/>
          <w:bCs/>
        </w:rPr>
      </w:pPr>
      <w:bookmarkStart w:id="3" w:name="_Hlk96500253"/>
      <w:r>
        <w:rPr>
          <w:b/>
          <w:bCs/>
        </w:rPr>
        <w:t xml:space="preserve">DHA-BRS CONTINUUM OF CARE </w:t>
      </w:r>
    </w:p>
    <w:bookmarkEnd w:id="3"/>
    <w:p w14:paraId="5E9E60ED" w14:textId="60B0F671" w:rsidR="00F3409E" w:rsidRDefault="00F3409E" w:rsidP="00F3409E">
      <w:r>
        <w:t xml:space="preserve">BVA appreciates the bipartisan support demonstrated with </w:t>
      </w:r>
      <w:r w:rsidRPr="00F3409E">
        <w:rPr>
          <w:rFonts w:cstheme="minorHAnsi"/>
        </w:rPr>
        <w:t xml:space="preserve">the </w:t>
      </w:r>
      <w:r w:rsidRPr="00F3409E">
        <w:rPr>
          <w:rFonts w:cstheme="minorHAnsi"/>
          <w:i/>
        </w:rPr>
        <w:t>National Defense Authorization Act</w:t>
      </w:r>
      <w:r w:rsidRPr="00F3409E">
        <w:rPr>
          <w:rFonts w:cstheme="minorHAnsi"/>
        </w:rPr>
        <w:t xml:space="preserve"> (NDAA) of Fiscal Year 2022 (FY22)</w:t>
      </w:r>
      <w:r w:rsidR="00A2497A">
        <w:rPr>
          <w:rFonts w:cstheme="minorHAnsi"/>
        </w:rPr>
        <w:t xml:space="preserve">, which included </w:t>
      </w:r>
      <w:r w:rsidRPr="00F3409E">
        <w:rPr>
          <w:rFonts w:cstheme="minorHAnsi"/>
        </w:rPr>
        <w:t>a mandate that the D</w:t>
      </w:r>
      <w:r w:rsidR="00A2497A">
        <w:rPr>
          <w:rFonts w:cstheme="minorHAnsi"/>
        </w:rPr>
        <w:t>o</w:t>
      </w:r>
      <w:r w:rsidRPr="00F3409E">
        <w:rPr>
          <w:rFonts w:cstheme="minorHAnsi"/>
        </w:rPr>
        <w:t>D Defense Health Agency (DHA) comply with Section 703 of the NDAA (Public Law 114-328) of FY17 requesting the designation of four ocular trauma specialty centers</w:t>
      </w:r>
      <w:r>
        <w:t>.</w:t>
      </w:r>
      <w:r w:rsidR="00996653">
        <w:t xml:space="preserve"> </w:t>
      </w:r>
      <w:r>
        <w:t>We sincerely thank all members for their continued support of blinded and visually impaired veterans.</w:t>
      </w:r>
    </w:p>
    <w:p w14:paraId="7D9AF3E7" w14:textId="4C86068C" w:rsidR="00387512" w:rsidRPr="00F3409E" w:rsidRDefault="00F3409E" w:rsidP="00F3409E">
      <w:r>
        <w:t>The designation of  four ocular trauma centers has created an opportunity to strengthen clinical coordination between DoD and VHA. BVA urges DHA and BRS to work more closely together to ensure the continuum of care for wounded warfighters who transfer from these four ocular trauma centers to VA</w:t>
      </w:r>
      <w:r w:rsidR="00005CC1">
        <w:t xml:space="preserve"> BRCs. </w:t>
      </w:r>
      <w:r>
        <w:t xml:space="preserve"> </w:t>
      </w:r>
    </w:p>
    <w:p w14:paraId="24447054" w14:textId="77777777" w:rsidR="00B56497" w:rsidRDefault="00B56497" w:rsidP="4BCDA6D5">
      <w:pPr>
        <w:spacing w:after="0" w:line="240" w:lineRule="auto"/>
        <w:rPr>
          <w:rFonts w:ascii="Times New Roman" w:eastAsia="Times New Roman" w:hAnsi="Times New Roman" w:cs="Times New Roman"/>
          <w:sz w:val="26"/>
          <w:szCs w:val="26"/>
        </w:rPr>
      </w:pPr>
    </w:p>
    <w:p w14:paraId="5DB3FD1A" w14:textId="4DE00E84" w:rsidR="00CA5641" w:rsidRDefault="00CA5641" w:rsidP="006B63CE">
      <w:pPr>
        <w:pStyle w:val="Pa8"/>
        <w:numPr>
          <w:ilvl w:val="0"/>
          <w:numId w:val="20"/>
        </w:numPr>
        <w:rPr>
          <w:rFonts w:asciiTheme="minorHAnsi" w:hAnsiTheme="minorHAnsi" w:cstheme="minorHAnsi"/>
          <w:b/>
          <w:bCs/>
          <w:sz w:val="22"/>
          <w:szCs w:val="22"/>
        </w:rPr>
      </w:pPr>
      <w:r>
        <w:rPr>
          <w:rFonts w:asciiTheme="minorHAnsi" w:hAnsiTheme="minorHAnsi" w:cstheme="minorHAnsi"/>
          <w:b/>
          <w:bCs/>
          <w:sz w:val="22"/>
          <w:szCs w:val="22"/>
        </w:rPr>
        <w:t>SUPPORT</w:t>
      </w:r>
      <w:r w:rsidR="00680C1F">
        <w:rPr>
          <w:rFonts w:asciiTheme="minorHAnsi" w:hAnsiTheme="minorHAnsi" w:cstheme="minorHAnsi"/>
          <w:b/>
          <w:bCs/>
          <w:sz w:val="22"/>
          <w:szCs w:val="22"/>
        </w:rPr>
        <w:t xml:space="preserve">ING </w:t>
      </w:r>
      <w:r w:rsidR="00C47AD1" w:rsidRPr="00AD1E80">
        <w:rPr>
          <w:rFonts w:asciiTheme="minorHAnsi" w:hAnsiTheme="minorHAnsi" w:cstheme="minorHAnsi"/>
          <w:b/>
          <w:bCs/>
          <w:sz w:val="22"/>
          <w:szCs w:val="22"/>
        </w:rPr>
        <w:t xml:space="preserve">WOMEN VETERANS </w:t>
      </w:r>
    </w:p>
    <w:p w14:paraId="2E65A6B5" w14:textId="7079AEEC" w:rsidR="00FB4194" w:rsidRDefault="002078BC" w:rsidP="00CA5641">
      <w:pPr>
        <w:pStyle w:val="Pa8"/>
        <w:ind w:left="1080"/>
        <w:rPr>
          <w:rFonts w:asciiTheme="minorHAnsi" w:hAnsiTheme="minorHAnsi" w:cstheme="minorHAnsi"/>
          <w:b/>
          <w:bCs/>
          <w:sz w:val="22"/>
          <w:szCs w:val="22"/>
        </w:rPr>
      </w:pPr>
      <w:r w:rsidRPr="00AD1E80">
        <w:rPr>
          <w:rFonts w:asciiTheme="minorHAnsi" w:hAnsiTheme="minorHAnsi" w:cstheme="minorHAnsi"/>
          <w:b/>
          <w:bCs/>
          <w:sz w:val="22"/>
          <w:szCs w:val="22"/>
        </w:rPr>
        <w:t xml:space="preserve">  </w:t>
      </w:r>
    </w:p>
    <w:p w14:paraId="1E4A2F5C" w14:textId="34833B14" w:rsidR="00802133" w:rsidRDefault="00581DD4" w:rsidP="007A2898">
      <w:r>
        <w:t>BVA applauds the bipar</w:t>
      </w:r>
      <w:r w:rsidR="00F22B9D">
        <w:t xml:space="preserve">tisan support women veteran issues received in the 116th Congress and looks forward to that continued support in the 117th. The passage of the </w:t>
      </w:r>
      <w:r w:rsidR="00F22B9D" w:rsidRPr="00AD1E80">
        <w:rPr>
          <w:i/>
        </w:rPr>
        <w:t>Deborah Sampson Act</w:t>
      </w:r>
      <w:r w:rsidR="00F22B9D">
        <w:t xml:space="preserve"> was a great victory for women veterans in the fight for equality of care at VA, but there are still many concerns that BVA urges Congress to ad</w:t>
      </w:r>
      <w:r w:rsidR="006B24D2">
        <w:t>dress in the upcoming session</w:t>
      </w:r>
      <w:r w:rsidR="00D636C6">
        <w:t>. For example, many M</w:t>
      </w:r>
      <w:r w:rsidR="00005CC1">
        <w:t>ilitary Sexual Trauma (MST) v</w:t>
      </w:r>
      <w:r w:rsidR="00D636C6">
        <w:t>ictims are un</w:t>
      </w:r>
      <w:r w:rsidR="00212AD2">
        <w:t>comfortable with having medical providers of the opposite sex tr</w:t>
      </w:r>
      <w:r w:rsidR="00977BE4">
        <w:t>eat them and</w:t>
      </w:r>
      <w:r w:rsidR="00005CC1">
        <w:t>,</w:t>
      </w:r>
      <w:r w:rsidR="00977BE4">
        <w:t xml:space="preserve"> consequently, they avoid care</w:t>
      </w:r>
      <w:r w:rsidR="0089746A">
        <w:t xml:space="preserve">. </w:t>
      </w:r>
    </w:p>
    <w:p w14:paraId="56C9D680" w14:textId="246E509A" w:rsidR="00F90D00" w:rsidRPr="00F06729" w:rsidRDefault="0089746A" w:rsidP="00DC6A51">
      <w:r>
        <w:t xml:space="preserve">VA needs </w:t>
      </w:r>
      <w:r w:rsidR="00005CC1">
        <w:t>additional</w:t>
      </w:r>
      <w:r>
        <w:t xml:space="preserve"> resources to meet</w:t>
      </w:r>
      <w:r w:rsidR="001C7AE2">
        <w:t xml:space="preserve"> </w:t>
      </w:r>
      <w:r>
        <w:t xml:space="preserve">the needs of women veterans. </w:t>
      </w:r>
      <w:r w:rsidR="00F22B9D">
        <w:t>BVA fully supports the IBVSO FY2</w:t>
      </w:r>
      <w:r w:rsidR="0038669F">
        <w:t>3</w:t>
      </w:r>
      <w:r w:rsidR="00DC6A51">
        <w:t>-24</w:t>
      </w:r>
      <w:r w:rsidR="00F22B9D">
        <w:t xml:space="preserve"> recommended appropriations of </w:t>
      </w:r>
      <w:r w:rsidR="00F22B9D" w:rsidRPr="00DC6A51">
        <w:t>$</w:t>
      </w:r>
      <w:r w:rsidR="00DC6A51">
        <w:t>905</w:t>
      </w:r>
      <w:r w:rsidR="00F22B9D" w:rsidRPr="00DC6A51">
        <w:t xml:space="preserve"> million for women veterans. </w:t>
      </w:r>
    </w:p>
    <w:p w14:paraId="293182EB" w14:textId="75FF511E" w:rsidR="00F22B9D" w:rsidRDefault="00F22B9D" w:rsidP="00C46360">
      <w:r>
        <w:t xml:space="preserve">BVA recommends stronger support for </w:t>
      </w:r>
      <w:r w:rsidR="00005CC1">
        <w:t xml:space="preserve">MST </w:t>
      </w:r>
      <w:r>
        <w:t>survivors as well as greater oversight of VA’s handling of MST claims to ensure that they are handled with sensitivity and fairness, as well as promptness. While MST is not exclusively a women’s issue, it commonly affects women service members and veterans in greater numbers. It is also an issue that has been swept under the rug for too long. BVA urges members of Congress to continue working alongside VA to increase accountability regarding MST care needs and claims processes.</w:t>
      </w:r>
      <w:r w:rsidR="00DC6A51">
        <w:br/>
      </w:r>
    </w:p>
    <w:p w14:paraId="2EC94D5A" w14:textId="2B9E8E91" w:rsidR="00666359" w:rsidRPr="00666359" w:rsidRDefault="00001632" w:rsidP="006B63CE">
      <w:pPr>
        <w:pStyle w:val="ListParagraph"/>
        <w:numPr>
          <w:ilvl w:val="0"/>
          <w:numId w:val="20"/>
        </w:numPr>
        <w:rPr>
          <w:b/>
          <w:bCs/>
        </w:rPr>
      </w:pPr>
      <w:bookmarkStart w:id="4" w:name="_Hlk62731618"/>
      <w:r>
        <w:rPr>
          <w:b/>
          <w:bCs/>
        </w:rPr>
        <w:t xml:space="preserve">PROTECTING </w:t>
      </w:r>
      <w:r w:rsidR="00904D15" w:rsidRPr="00666359">
        <w:rPr>
          <w:b/>
          <w:bCs/>
        </w:rPr>
        <w:t>GUIDE AND SERVICE DOGS</w:t>
      </w:r>
    </w:p>
    <w:bookmarkEnd w:id="4"/>
    <w:p w14:paraId="79A5D946" w14:textId="361377F3" w:rsidR="00B1278A" w:rsidRDefault="00F53F4E" w:rsidP="00F53F4E">
      <w:r w:rsidRPr="002550D6">
        <w:t>Guide and service dogs are critical to blind, visually impaired, and other disabled veterans working toward regaining lost independence. Guide and service dogs assist blind or disabled veterans with mobility, retrieving objects, balanc</w:t>
      </w:r>
      <w:r w:rsidR="0009031D">
        <w:t>e,</w:t>
      </w:r>
      <w:r w:rsidRPr="002550D6">
        <w:t xml:space="preserve"> </w:t>
      </w:r>
      <w:r w:rsidR="0009031D">
        <w:t>and</w:t>
      </w:r>
      <w:r w:rsidRPr="002550D6">
        <w:t xml:space="preserve"> several other vital tasks. Training guide and service dogs to perform their jobs costs upwards of $50,000 and can take up to two years to complete. Many prospective guide and service dogs do not </w:t>
      </w:r>
      <w:r w:rsidR="002A543F">
        <w:t xml:space="preserve">complete the </w:t>
      </w:r>
      <w:r w:rsidRPr="002550D6">
        <w:t>training</w:t>
      </w:r>
      <w:r w:rsidR="00BA708F">
        <w:t>,</w:t>
      </w:r>
      <w:r w:rsidRPr="002550D6">
        <w:t xml:space="preserve"> making successful guide and service dogs (approximately one in ten) incredibly valuable. BVA</w:t>
      </w:r>
      <w:r w:rsidR="00BA708F">
        <w:t xml:space="preserve"> </w:t>
      </w:r>
      <w:r w:rsidRPr="002550D6">
        <w:t xml:space="preserve">is concerned </w:t>
      </w:r>
      <w:r w:rsidR="00BA708F">
        <w:t xml:space="preserve">about the </w:t>
      </w:r>
      <w:r w:rsidRPr="002550D6">
        <w:t>safety of these guide and service dogs while on federal properties. Uncertified and often untrained support animals pose a direct threat to guide and service dogs</w:t>
      </w:r>
      <w:r w:rsidR="00005CC1">
        <w:t>,</w:t>
      </w:r>
      <w:r w:rsidRPr="002550D6">
        <w:t xml:space="preserve"> as well as </w:t>
      </w:r>
      <w:r w:rsidR="00005CC1">
        <w:t xml:space="preserve">to </w:t>
      </w:r>
      <w:r w:rsidRPr="002550D6">
        <w:t>disabled veteran</w:t>
      </w:r>
      <w:r w:rsidR="00BA708F">
        <w:t>s</w:t>
      </w:r>
      <w:r w:rsidRPr="002550D6">
        <w:t xml:space="preserve"> </w:t>
      </w:r>
      <w:r w:rsidR="00005CC1">
        <w:t>who depend</w:t>
      </w:r>
      <w:r w:rsidRPr="002550D6">
        <w:t xml:space="preserve"> on their dog for assistance. Since </w:t>
      </w:r>
      <w:r w:rsidR="00BA708F" w:rsidRPr="002550D6">
        <w:t>2016</w:t>
      </w:r>
      <w:r w:rsidR="00BA708F">
        <w:t xml:space="preserve">, </w:t>
      </w:r>
      <w:r w:rsidRPr="002550D6">
        <w:t xml:space="preserve">there has been an 84 percent spike in reported support animal incidents </w:t>
      </w:r>
      <w:r w:rsidR="00BA708F">
        <w:t>to include</w:t>
      </w:r>
      <w:r w:rsidRPr="002550D6">
        <w:t xml:space="preserve"> urination, defecation, and biting. This additional threat to </w:t>
      </w:r>
      <w:r w:rsidR="00BA708F">
        <w:t xml:space="preserve">both </w:t>
      </w:r>
      <w:r w:rsidRPr="002550D6">
        <w:t xml:space="preserve">veteran and service animal poses health and financial risks as the costly, lengthy, and rigorous training </w:t>
      </w:r>
      <w:r w:rsidR="00BA708F">
        <w:t xml:space="preserve">that </w:t>
      </w:r>
      <w:r w:rsidR="002A543F">
        <w:t>the</w:t>
      </w:r>
      <w:r w:rsidRPr="002550D6">
        <w:t xml:space="preserve"> animals undergo become</w:t>
      </w:r>
      <w:r w:rsidR="00BA708F">
        <w:t>s</w:t>
      </w:r>
      <w:r w:rsidRPr="002550D6">
        <w:t xml:space="preserve"> </w:t>
      </w:r>
      <w:r w:rsidR="00BA708F">
        <w:t>less apparent</w:t>
      </w:r>
      <w:r w:rsidRPr="002550D6">
        <w:t xml:space="preserve"> </w:t>
      </w:r>
      <w:r w:rsidR="00BA708F">
        <w:t>to</w:t>
      </w:r>
      <w:r w:rsidRPr="002550D6">
        <w:t xml:space="preserve"> the uninformed public</w:t>
      </w:r>
      <w:r w:rsidR="00BA708F">
        <w:t xml:space="preserve">, which perceives </w:t>
      </w:r>
      <w:r w:rsidR="006B24D2">
        <w:t xml:space="preserve">as the same </w:t>
      </w:r>
      <w:r w:rsidR="00BA708F">
        <w:t xml:space="preserve">the </w:t>
      </w:r>
      <w:r w:rsidRPr="002550D6">
        <w:t>rigorously trained service animal and the poorly trained support animal</w:t>
      </w:r>
      <w:r w:rsidR="006B24D2">
        <w:t xml:space="preserve">. </w:t>
      </w:r>
    </w:p>
    <w:p w14:paraId="5E906E25" w14:textId="23ED7FCB" w:rsidR="00F53F4E" w:rsidRPr="002550D6" w:rsidRDefault="00F53F4E" w:rsidP="00F53F4E">
      <w:r w:rsidRPr="002550D6">
        <w:t>The Department of Transportation</w:t>
      </w:r>
      <w:r w:rsidR="00BA708F">
        <w:t xml:space="preserve"> (DOT)</w:t>
      </w:r>
      <w:r w:rsidRPr="002550D6">
        <w:t xml:space="preserve"> </w:t>
      </w:r>
      <w:r w:rsidR="00410CF5">
        <w:t xml:space="preserve">issued a new </w:t>
      </w:r>
      <w:r w:rsidRPr="002550D6">
        <w:t>rul</w:t>
      </w:r>
      <w:r w:rsidR="00410CF5">
        <w:t>e</w:t>
      </w:r>
      <w:r w:rsidRPr="002550D6">
        <w:t xml:space="preserve"> </w:t>
      </w:r>
      <w:r w:rsidR="00410CF5">
        <w:t xml:space="preserve">last year </w:t>
      </w:r>
      <w:r w:rsidRPr="002550D6">
        <w:t xml:space="preserve">regarding service animals on airplanes. According to the rule, emotional support animals are no longer considered to be a service animal. Airlines </w:t>
      </w:r>
      <w:r w:rsidR="00B55BEF">
        <w:t>may</w:t>
      </w:r>
      <w:r w:rsidRPr="002550D6">
        <w:t xml:space="preserve"> require travelers with service animals to provide forms developed by</w:t>
      </w:r>
      <w:r w:rsidR="00BA708F">
        <w:t xml:space="preserve"> </w:t>
      </w:r>
      <w:r w:rsidRPr="002550D6">
        <w:t>D</w:t>
      </w:r>
      <w:r w:rsidR="00BA708F">
        <w:t>O</w:t>
      </w:r>
      <w:r w:rsidRPr="002550D6">
        <w:t>T attesting to the dog’s training, health, and behavior. Implementing policies such as D</w:t>
      </w:r>
      <w:r w:rsidR="00BA708F">
        <w:t xml:space="preserve">OT’s </w:t>
      </w:r>
      <w:r w:rsidRPr="002550D6">
        <w:t>at VA</w:t>
      </w:r>
      <w:r w:rsidR="00BA708F">
        <w:t xml:space="preserve"> </w:t>
      </w:r>
      <w:r w:rsidRPr="002550D6">
        <w:t xml:space="preserve">facilities would offer a greater level of protection for guide and service dogs, as well as </w:t>
      </w:r>
      <w:r w:rsidR="00BA708F">
        <w:t xml:space="preserve">for </w:t>
      </w:r>
      <w:r w:rsidRPr="002550D6">
        <w:t>their handlers and other veterans.</w:t>
      </w:r>
    </w:p>
    <w:p w14:paraId="6938F12B" w14:textId="01C5BA84" w:rsidR="005F1218" w:rsidRPr="002550D6" w:rsidRDefault="005F1218" w:rsidP="015E9545">
      <w:pPr>
        <w:rPr>
          <w:rFonts w:ascii="Calibri" w:eastAsia="Calibri" w:hAnsi="Calibri" w:cs="Calibri"/>
          <w:color w:val="201F1E"/>
        </w:rPr>
      </w:pPr>
      <w:r w:rsidRPr="002550D6">
        <w:t xml:space="preserve">BVA strongly urges VA to implement stricter guidelines for animals eligible for entrance onto VA properties and </w:t>
      </w:r>
      <w:r w:rsidR="00BA708F">
        <w:t xml:space="preserve">to </w:t>
      </w:r>
      <w:r w:rsidRPr="002550D6">
        <w:t xml:space="preserve">ensure </w:t>
      </w:r>
      <w:r w:rsidR="00B55BEF">
        <w:t xml:space="preserve">standardization </w:t>
      </w:r>
      <w:r w:rsidRPr="002550D6">
        <w:t>across all facilities. BVA also suggests implementing training policies for VA employees on guide</w:t>
      </w:r>
      <w:r w:rsidR="0000611D">
        <w:t xml:space="preserve"> and s</w:t>
      </w:r>
      <w:r w:rsidRPr="002550D6">
        <w:t xml:space="preserve">ervice dog etiquette to increase the safety of the dogs and their handlers while also raising awareness. BVA also requests a dedicated </w:t>
      </w:r>
      <w:r w:rsidRPr="002550D6">
        <w:rPr>
          <w:rFonts w:ascii="Calibri" w:eastAsia="Calibri" w:hAnsi="Calibri" w:cs="Calibri"/>
          <w:color w:val="201F1E"/>
        </w:rPr>
        <w:t xml:space="preserve">guide dog champion at the Veterans Affairs Central Office (VACO) and at each VAMC. The addition of these champions can ensure proper training and understanding through </w:t>
      </w:r>
      <w:r w:rsidR="00BA708F">
        <w:rPr>
          <w:rFonts w:ascii="Calibri" w:eastAsia="Calibri" w:hAnsi="Calibri" w:cs="Calibri"/>
          <w:color w:val="201F1E"/>
        </w:rPr>
        <w:t>S</w:t>
      </w:r>
      <w:r w:rsidRPr="002550D6">
        <w:rPr>
          <w:rFonts w:ascii="Calibri" w:eastAsia="Calibri" w:hAnsi="Calibri" w:cs="Calibri"/>
          <w:color w:val="201F1E"/>
        </w:rPr>
        <w:t xml:space="preserve">tandard </w:t>
      </w:r>
      <w:r w:rsidR="00BA708F">
        <w:rPr>
          <w:rFonts w:ascii="Calibri" w:eastAsia="Calibri" w:hAnsi="Calibri" w:cs="Calibri"/>
          <w:color w:val="201F1E"/>
        </w:rPr>
        <w:t>O</w:t>
      </w:r>
      <w:r w:rsidRPr="002550D6">
        <w:rPr>
          <w:rFonts w:ascii="Calibri" w:eastAsia="Calibri" w:hAnsi="Calibri" w:cs="Calibri"/>
          <w:color w:val="201F1E"/>
        </w:rPr>
        <w:t xml:space="preserve">perating </w:t>
      </w:r>
      <w:r w:rsidR="00BA708F">
        <w:rPr>
          <w:rFonts w:ascii="Calibri" w:eastAsia="Calibri" w:hAnsi="Calibri" w:cs="Calibri"/>
          <w:color w:val="201F1E"/>
        </w:rPr>
        <w:t>P</w:t>
      </w:r>
      <w:r w:rsidRPr="002550D6">
        <w:rPr>
          <w:rFonts w:ascii="Calibri" w:eastAsia="Calibri" w:hAnsi="Calibri" w:cs="Calibri"/>
          <w:color w:val="201F1E"/>
        </w:rPr>
        <w:t>rocedures as to the expectations, role</w:t>
      </w:r>
      <w:r w:rsidR="00B827AB">
        <w:rPr>
          <w:rFonts w:ascii="Calibri" w:eastAsia="Calibri" w:hAnsi="Calibri" w:cs="Calibri"/>
          <w:color w:val="201F1E"/>
        </w:rPr>
        <w:t>s,</w:t>
      </w:r>
      <w:r w:rsidRPr="002550D6">
        <w:rPr>
          <w:rFonts w:ascii="Calibri" w:eastAsia="Calibri" w:hAnsi="Calibri" w:cs="Calibri"/>
          <w:color w:val="201F1E"/>
        </w:rPr>
        <w:t xml:space="preserve"> and responsibilities of a service animal as well as </w:t>
      </w:r>
      <w:r w:rsidR="0000611D">
        <w:rPr>
          <w:rFonts w:ascii="Calibri" w:eastAsia="Calibri" w:hAnsi="Calibri" w:cs="Calibri"/>
          <w:color w:val="201F1E"/>
        </w:rPr>
        <w:t xml:space="preserve">to </w:t>
      </w:r>
      <w:r w:rsidRPr="002550D6">
        <w:rPr>
          <w:rFonts w:ascii="Calibri" w:eastAsia="Calibri" w:hAnsi="Calibri" w:cs="Calibri"/>
          <w:color w:val="201F1E"/>
        </w:rPr>
        <w:t>ensure uniformity and equal treatment across locations.</w:t>
      </w:r>
    </w:p>
    <w:p w14:paraId="28CC6422" w14:textId="77777777" w:rsidR="002550D6" w:rsidRDefault="002550D6" w:rsidP="015E9545"/>
    <w:p w14:paraId="26E10E86" w14:textId="65FB966A" w:rsidR="001D6A1D" w:rsidRPr="00AC16F5" w:rsidRDefault="00AC16F5" w:rsidP="00AC16F5">
      <w:pPr>
        <w:pStyle w:val="Pa4"/>
        <w:rPr>
          <w:rFonts w:ascii="Calibri" w:hAnsi="Calibri" w:cs="Calibri"/>
          <w:color w:val="000000"/>
          <w:sz w:val="23"/>
          <w:szCs w:val="23"/>
        </w:rPr>
      </w:pPr>
      <w:r w:rsidRPr="00AC16F5">
        <w:rPr>
          <w:rFonts w:asciiTheme="minorHAnsi" w:hAnsiTheme="minorHAnsi" w:cstheme="minorHAnsi"/>
          <w:b/>
          <w:bCs/>
          <w:color w:val="000000"/>
          <w:sz w:val="22"/>
          <w:szCs w:val="22"/>
        </w:rPr>
        <w:t>VII</w:t>
      </w:r>
      <w:r w:rsidR="00343DEA">
        <w:rPr>
          <w:rFonts w:asciiTheme="minorHAnsi" w:hAnsiTheme="minorHAnsi" w:cstheme="minorHAnsi"/>
          <w:b/>
          <w:bCs/>
          <w:color w:val="000000"/>
          <w:sz w:val="22"/>
          <w:szCs w:val="22"/>
        </w:rPr>
        <w:t>I</w:t>
      </w:r>
      <w:r w:rsidRPr="00AC16F5">
        <w:rPr>
          <w:rFonts w:asciiTheme="minorHAnsi" w:hAnsiTheme="minorHAnsi" w:cstheme="minorHAnsi"/>
          <w:b/>
          <w:bCs/>
          <w:color w:val="000000"/>
          <w:sz w:val="22"/>
          <w:szCs w:val="22"/>
        </w:rPr>
        <w:t>.</w:t>
      </w:r>
      <w:r w:rsidRPr="00AC16F5">
        <w:rPr>
          <w:rFonts w:asciiTheme="minorHAnsi" w:hAnsiTheme="minorHAnsi" w:cstheme="minorHAnsi"/>
          <w:b/>
          <w:bCs/>
          <w:color w:val="000000"/>
          <w:sz w:val="22"/>
          <w:szCs w:val="22"/>
        </w:rPr>
        <w:tab/>
        <w:t>SUPPORT THE VA FY23 BUDGET REQUEST FOR PROSTHETICS AND SENSORY AIDS</w:t>
      </w:r>
      <w:r>
        <w:rPr>
          <w:rFonts w:asciiTheme="minorHAnsi" w:hAnsiTheme="minorHAnsi" w:cstheme="minorHAnsi"/>
          <w:b/>
          <w:bCs/>
          <w:color w:val="000000"/>
          <w:sz w:val="22"/>
          <w:szCs w:val="22"/>
        </w:rPr>
        <w:br/>
      </w:r>
    </w:p>
    <w:p w14:paraId="3573FAA3" w14:textId="7FC6602F" w:rsidR="001D6A1D" w:rsidRPr="00AC16F5" w:rsidRDefault="00877900" w:rsidP="001D6A1D">
      <w:pPr>
        <w:pStyle w:val="Pa4"/>
        <w:jc w:val="both"/>
        <w:rPr>
          <w:rFonts w:ascii="Calibri" w:hAnsi="Calibri" w:cs="Calibri"/>
          <w:color w:val="000000"/>
          <w:sz w:val="22"/>
          <w:szCs w:val="22"/>
        </w:rPr>
      </w:pPr>
      <w:r w:rsidRPr="00AC16F5">
        <w:rPr>
          <w:rFonts w:ascii="Calibri" w:hAnsi="Calibri" w:cs="Calibri"/>
          <w:color w:val="000000"/>
          <w:sz w:val="22"/>
          <w:szCs w:val="22"/>
        </w:rPr>
        <w:t xml:space="preserve">BVA supports VA’s FY23 request of approximately $4.8 Billion </w:t>
      </w:r>
      <w:r w:rsidR="001D6A1D" w:rsidRPr="00AC16F5">
        <w:rPr>
          <w:rFonts w:ascii="Calibri" w:hAnsi="Calibri" w:cs="Calibri"/>
          <w:color w:val="000000"/>
          <w:sz w:val="22"/>
          <w:szCs w:val="22"/>
        </w:rPr>
        <w:t xml:space="preserve">for the </w:t>
      </w:r>
      <w:r w:rsidR="0084099A" w:rsidRPr="00AC16F5">
        <w:rPr>
          <w:rFonts w:ascii="Calibri" w:hAnsi="Calibri" w:cs="Calibri"/>
          <w:color w:val="000000"/>
          <w:sz w:val="22"/>
          <w:szCs w:val="22"/>
        </w:rPr>
        <w:t>O</w:t>
      </w:r>
      <w:r w:rsidR="001D6A1D" w:rsidRPr="00AC16F5">
        <w:rPr>
          <w:rFonts w:ascii="Calibri" w:hAnsi="Calibri" w:cs="Calibri"/>
          <w:color w:val="000000"/>
          <w:sz w:val="22"/>
          <w:szCs w:val="22"/>
        </w:rPr>
        <w:t xml:space="preserve">ffice of Prosthetic and Sensory Aid Service (PSAS) to provide prosthetic and orthotic services, sensory aids, medical equipment, and support services </w:t>
      </w:r>
      <w:r w:rsidR="0084099A" w:rsidRPr="00AC16F5">
        <w:rPr>
          <w:rFonts w:ascii="Calibri" w:hAnsi="Calibri" w:cs="Calibri"/>
          <w:color w:val="000000"/>
          <w:sz w:val="22"/>
          <w:szCs w:val="22"/>
        </w:rPr>
        <w:t xml:space="preserve">to </w:t>
      </w:r>
      <w:r w:rsidR="001D6A1D" w:rsidRPr="00AC16F5">
        <w:rPr>
          <w:rFonts w:ascii="Calibri" w:hAnsi="Calibri" w:cs="Calibri"/>
          <w:color w:val="000000"/>
          <w:sz w:val="22"/>
          <w:szCs w:val="22"/>
        </w:rPr>
        <w:t>vet</w:t>
      </w:r>
      <w:r w:rsidR="001D6A1D" w:rsidRPr="00AC16F5">
        <w:rPr>
          <w:rFonts w:ascii="Calibri" w:hAnsi="Calibri" w:cs="Calibri"/>
          <w:color w:val="000000"/>
          <w:sz w:val="22"/>
          <w:szCs w:val="22"/>
        </w:rPr>
        <w:softHyphen/>
        <w:t xml:space="preserve">erans. </w:t>
      </w:r>
      <w:r w:rsidRPr="00AC16F5">
        <w:rPr>
          <w:rFonts w:ascii="Calibri" w:hAnsi="Calibri" w:cs="Calibri"/>
          <w:color w:val="000000"/>
          <w:sz w:val="22"/>
          <w:szCs w:val="22"/>
        </w:rPr>
        <w:t>Approximately half of enrolled veterans in VHA utilize PSAS services</w:t>
      </w:r>
      <w:r w:rsidR="00FD7D89" w:rsidRPr="00AC16F5">
        <w:rPr>
          <w:rFonts w:ascii="Calibri" w:hAnsi="Calibri" w:cs="Calibri"/>
          <w:color w:val="000000"/>
          <w:sz w:val="22"/>
          <w:szCs w:val="22"/>
        </w:rPr>
        <w:t>. Blinded veterans rely on PSAS services for low vision and mobility devices, and this reliance increases as we age. VA expects the usage of PSAS services to increase as more veterans enroll in the VA healthcare system</w:t>
      </w:r>
      <w:r w:rsidRPr="00AC16F5">
        <w:rPr>
          <w:rFonts w:ascii="Calibri" w:hAnsi="Calibri" w:cs="Calibri"/>
          <w:color w:val="000000"/>
          <w:sz w:val="22"/>
          <w:szCs w:val="22"/>
        </w:rPr>
        <w:t xml:space="preserve">. </w:t>
      </w:r>
      <w:r w:rsidR="00C23942" w:rsidRPr="00AC16F5">
        <w:rPr>
          <w:rFonts w:ascii="Calibri" w:hAnsi="Calibri" w:cs="Calibri"/>
          <w:color w:val="000000"/>
          <w:sz w:val="22"/>
          <w:szCs w:val="22"/>
        </w:rPr>
        <w:t>BVA</w:t>
      </w:r>
      <w:r w:rsidR="001D6A1D" w:rsidRPr="00AC16F5">
        <w:rPr>
          <w:rFonts w:ascii="Calibri" w:hAnsi="Calibri" w:cs="Calibri"/>
          <w:color w:val="000000"/>
          <w:sz w:val="22"/>
          <w:szCs w:val="22"/>
        </w:rPr>
        <w:t xml:space="preserve"> </w:t>
      </w:r>
      <w:r w:rsidR="00C23942" w:rsidRPr="00AC16F5">
        <w:rPr>
          <w:rFonts w:ascii="Calibri" w:hAnsi="Calibri" w:cs="Calibri"/>
          <w:color w:val="000000"/>
          <w:sz w:val="22"/>
          <w:szCs w:val="22"/>
        </w:rPr>
        <w:t xml:space="preserve">urges  </w:t>
      </w:r>
      <w:r w:rsidR="001D6A1D" w:rsidRPr="00AC16F5">
        <w:rPr>
          <w:rFonts w:ascii="Calibri" w:hAnsi="Calibri" w:cs="Calibri"/>
          <w:color w:val="000000"/>
          <w:sz w:val="22"/>
          <w:szCs w:val="22"/>
        </w:rPr>
        <w:t xml:space="preserve">VA and Congress </w:t>
      </w:r>
      <w:r w:rsidR="00AC16F5">
        <w:rPr>
          <w:rFonts w:ascii="Calibri" w:hAnsi="Calibri" w:cs="Calibri"/>
          <w:color w:val="000000"/>
          <w:sz w:val="22"/>
          <w:szCs w:val="22"/>
        </w:rPr>
        <w:t>to monitor this amount  c</w:t>
      </w:r>
      <w:r w:rsidR="005A4E8C">
        <w:rPr>
          <w:rFonts w:ascii="Calibri" w:hAnsi="Calibri" w:cs="Calibri"/>
          <w:color w:val="000000"/>
          <w:sz w:val="22"/>
          <w:szCs w:val="22"/>
        </w:rPr>
        <w:t>losely</w:t>
      </w:r>
      <w:r w:rsidR="00AC16F5">
        <w:rPr>
          <w:rFonts w:ascii="Calibri" w:hAnsi="Calibri" w:cs="Calibri"/>
          <w:color w:val="000000"/>
          <w:sz w:val="22"/>
          <w:szCs w:val="22"/>
        </w:rPr>
        <w:t xml:space="preserve"> </w:t>
      </w:r>
      <w:r w:rsidR="001D6A1D" w:rsidRPr="00AC16F5">
        <w:rPr>
          <w:rFonts w:ascii="Calibri" w:hAnsi="Calibri" w:cs="Calibri"/>
          <w:color w:val="000000"/>
          <w:sz w:val="22"/>
          <w:szCs w:val="22"/>
        </w:rPr>
        <w:t xml:space="preserve">to determine if supplemental appropriations may be required to meet demand. </w:t>
      </w:r>
    </w:p>
    <w:p w14:paraId="0D3763AD" w14:textId="77777777" w:rsidR="00333DE3" w:rsidRDefault="00333DE3" w:rsidP="007E3A12"/>
    <w:p w14:paraId="64D3860A" w14:textId="351C5661" w:rsidR="0098205C" w:rsidRPr="00372CFE" w:rsidRDefault="0098205C" w:rsidP="0098205C">
      <w:pPr>
        <w:rPr>
          <w:b/>
          <w:bCs/>
        </w:rPr>
      </w:pPr>
      <w:r w:rsidRPr="00372CFE">
        <w:rPr>
          <w:b/>
          <w:bCs/>
        </w:rPr>
        <w:t>CONCLUSION</w:t>
      </w:r>
    </w:p>
    <w:p w14:paraId="48601EE6" w14:textId="66FA0F5D" w:rsidR="00BE2DC9" w:rsidRDefault="0098205C" w:rsidP="00F53F4E">
      <w:r>
        <w:t xml:space="preserve">Once again, Chairman </w:t>
      </w:r>
      <w:r w:rsidR="00D407E0">
        <w:t>Tester</w:t>
      </w:r>
      <w:r>
        <w:t xml:space="preserve">, Chairman Takano, Ranking Member </w:t>
      </w:r>
      <w:r w:rsidR="00D407E0">
        <w:t>Moran</w:t>
      </w:r>
      <w:r>
        <w:t xml:space="preserve">, Ranking Member </w:t>
      </w:r>
      <w:r w:rsidR="00D407E0">
        <w:t>Bost</w:t>
      </w:r>
      <w:r>
        <w:t xml:space="preserve">, and all </w:t>
      </w:r>
      <w:r w:rsidR="004C34E2">
        <w:t>Committee m</w:t>
      </w:r>
      <w:r>
        <w:t xml:space="preserve">embers, thank you for the opportunity to present </w:t>
      </w:r>
      <w:r w:rsidR="004C34E2">
        <w:t xml:space="preserve">to you today </w:t>
      </w:r>
      <w:r w:rsidR="002A543F">
        <w:t xml:space="preserve">the </w:t>
      </w:r>
      <w:r>
        <w:t xml:space="preserve">legislative priorities </w:t>
      </w:r>
      <w:r w:rsidR="002A543F">
        <w:t>of the Blinded Veterans Association</w:t>
      </w:r>
      <w:r>
        <w:t>.</w:t>
      </w:r>
      <w:r w:rsidR="004C34E2">
        <w:t xml:space="preserve"> We look forward to furthering our relationships and working with you productively during these challenging times.</w:t>
      </w:r>
    </w:p>
    <w:p w14:paraId="469AE358" w14:textId="1D6C271B" w:rsidR="00333DE3" w:rsidRDefault="00F40D09" w:rsidP="00AD1E80">
      <w:pPr>
        <w:spacing w:after="0" w:line="250" w:lineRule="auto"/>
        <w:jc w:val="center"/>
      </w:pPr>
      <w:r>
        <w:br/>
      </w:r>
      <w:r>
        <w:br/>
      </w:r>
      <w:r>
        <w:br/>
      </w:r>
    </w:p>
    <w:p w14:paraId="5924F36D" w14:textId="799B7469" w:rsidR="00005CC1" w:rsidRDefault="00005CC1" w:rsidP="00AD1E80">
      <w:pPr>
        <w:spacing w:after="0" w:line="250" w:lineRule="auto"/>
        <w:jc w:val="center"/>
      </w:pPr>
    </w:p>
    <w:p w14:paraId="5BCDDBDA" w14:textId="03780FD8" w:rsidR="00005CC1" w:rsidRDefault="00005CC1" w:rsidP="00AD1E80">
      <w:pPr>
        <w:spacing w:after="0" w:line="250" w:lineRule="auto"/>
        <w:jc w:val="center"/>
      </w:pPr>
    </w:p>
    <w:p w14:paraId="3004762F" w14:textId="3636C310" w:rsidR="00005CC1" w:rsidRDefault="00005CC1" w:rsidP="00AD1E80">
      <w:pPr>
        <w:spacing w:after="0" w:line="250" w:lineRule="auto"/>
        <w:jc w:val="center"/>
      </w:pPr>
    </w:p>
    <w:p w14:paraId="362604E3" w14:textId="04048E8E" w:rsidR="00996653" w:rsidRPr="00ED36F4" w:rsidRDefault="00C31365" w:rsidP="00AD1E80">
      <w:pPr>
        <w:spacing w:after="0" w:line="250" w:lineRule="auto"/>
        <w:jc w:val="center"/>
        <w:rPr>
          <w:b/>
          <w:bCs/>
          <w:sz w:val="26"/>
          <w:szCs w:val="26"/>
        </w:rPr>
      </w:pPr>
      <w:r w:rsidRPr="00ED36F4">
        <w:rPr>
          <w:b/>
          <w:bCs/>
          <w:sz w:val="26"/>
          <w:szCs w:val="26"/>
        </w:rPr>
        <w:t>JOSEPH D. MCN</w:t>
      </w:r>
      <w:r w:rsidR="00ED36F4" w:rsidRPr="00ED36F4">
        <w:rPr>
          <w:b/>
          <w:bCs/>
          <w:sz w:val="26"/>
          <w:szCs w:val="26"/>
        </w:rPr>
        <w:t>EI</w:t>
      </w:r>
      <w:r w:rsidRPr="00ED36F4">
        <w:rPr>
          <w:b/>
          <w:bCs/>
          <w:sz w:val="26"/>
          <w:szCs w:val="26"/>
        </w:rPr>
        <w:t>L</w:t>
      </w:r>
      <w:r w:rsidR="003001F6" w:rsidRPr="00ED36F4">
        <w:rPr>
          <w:b/>
          <w:bCs/>
          <w:sz w:val="26"/>
          <w:szCs w:val="26"/>
        </w:rPr>
        <w:t>, SR.</w:t>
      </w:r>
      <w:r w:rsidR="00ED36F4" w:rsidRPr="00ED36F4">
        <w:rPr>
          <w:b/>
          <w:bCs/>
          <w:sz w:val="26"/>
          <w:szCs w:val="26"/>
        </w:rPr>
        <w:t xml:space="preserve"> BIOGRAPHY</w:t>
      </w:r>
    </w:p>
    <w:p w14:paraId="0B2C1AF8" w14:textId="72580789" w:rsidR="007E3A12" w:rsidRDefault="007E3A12" w:rsidP="00AD1E80">
      <w:pPr>
        <w:spacing w:after="0" w:line="250" w:lineRule="auto"/>
        <w:jc w:val="center"/>
        <w:rPr>
          <w:sz w:val="24"/>
          <w:szCs w:val="24"/>
        </w:rPr>
      </w:pPr>
      <w:r w:rsidRPr="00AD1E80">
        <w:rPr>
          <w:sz w:val="24"/>
          <w:szCs w:val="24"/>
        </w:rPr>
        <w:t>BVA National President</w:t>
      </w:r>
    </w:p>
    <w:p w14:paraId="31694110" w14:textId="77777777" w:rsidR="00333DE3" w:rsidRDefault="00333DE3" w:rsidP="00AD1E80">
      <w:pPr>
        <w:spacing w:after="0" w:line="250" w:lineRule="auto"/>
        <w:jc w:val="center"/>
        <w:rPr>
          <w:sz w:val="24"/>
          <w:szCs w:val="24"/>
        </w:rPr>
      </w:pPr>
    </w:p>
    <w:p w14:paraId="5813C9DF" w14:textId="03826C5E" w:rsidR="00A80A12" w:rsidRDefault="00A80A12" w:rsidP="00A80A12">
      <w:r>
        <w:t xml:space="preserve">Joseph D. McNeil Sr., Georgia Regional Group, was born in 1958 in Philadelphia, PA -Westside. Joe was the oldest of seven brothers </w:t>
      </w:r>
      <w:r w:rsidR="00704C14">
        <w:t>and</w:t>
      </w:r>
      <w:r>
        <w:t xml:space="preserve"> sisters and the first in his family to graduate from college</w:t>
      </w:r>
      <w:r w:rsidR="00704C14">
        <w:t xml:space="preserve">. He earned </w:t>
      </w:r>
      <w:r>
        <w:t>a B</w:t>
      </w:r>
      <w:r w:rsidR="00704C14">
        <w:t xml:space="preserve">achelor of </w:t>
      </w:r>
      <w:r>
        <w:t>S</w:t>
      </w:r>
      <w:r w:rsidR="00704C14">
        <w:t>cience</w:t>
      </w:r>
      <w:r>
        <w:t xml:space="preserve"> in Business and a Master’s </w:t>
      </w:r>
      <w:r w:rsidR="00704C14">
        <w:t xml:space="preserve">Degree </w:t>
      </w:r>
      <w:r>
        <w:t>in Human Resource</w:t>
      </w:r>
      <w:r w:rsidR="00704C14">
        <w:t>s</w:t>
      </w:r>
      <w:r>
        <w:t>. After graduating from high school</w:t>
      </w:r>
      <w:r w:rsidR="00704C14">
        <w:t>,</w:t>
      </w:r>
      <w:r>
        <w:t xml:space="preserve"> Joe joined the Army National Guard and worked his way through college, joining the Army ROTC program. Upon graduation</w:t>
      </w:r>
      <w:r w:rsidR="00704C14">
        <w:t>,</w:t>
      </w:r>
      <w:r>
        <w:t xml:space="preserve"> he received his commission as a 2nd Lt U.S. Army, Field Artillery.</w:t>
      </w:r>
      <w:r w:rsidR="00B753E2">
        <w:t xml:space="preserve"> </w:t>
      </w:r>
      <w:r>
        <w:t>His duty assignments included 2nd Infantry Division Korea, 42nd FA Brigade, V Corps G3 Operations Germany, 197th Infantry Brigade Fort Benning and 18</w:t>
      </w:r>
      <w:r w:rsidR="00704C14">
        <w:t xml:space="preserve">th </w:t>
      </w:r>
      <w:r>
        <w:t>Airborne Corps Fort Bragg. He held numerous Staff jobs during his tenure. Upon his diagnosis in October 1989 of Retinitis Pigmentosa (RP)</w:t>
      </w:r>
      <w:r w:rsidR="00704C14">
        <w:t>,</w:t>
      </w:r>
      <w:r>
        <w:t xml:space="preserve"> he was processed off active duty as a Captain, after which he re-enlisted in the Georgia Army National Guard and served 4 years before his vision prevented him from doing his assigned duties as Personnel Staff Noncommissioned Officer (PSNCO).</w:t>
      </w:r>
    </w:p>
    <w:p w14:paraId="1549879E" w14:textId="7D40F56C" w:rsidR="00A80A12" w:rsidRDefault="00A80A12" w:rsidP="00A80A12">
      <w:r>
        <w:t xml:space="preserve">Joe is a multi-graduate of </w:t>
      </w:r>
      <w:r w:rsidR="00704C14">
        <w:t>three</w:t>
      </w:r>
      <w:r>
        <w:t xml:space="preserve"> different </w:t>
      </w:r>
      <w:r w:rsidR="00704C14">
        <w:t>VA Blind Rehabilitation C</w:t>
      </w:r>
      <w:r>
        <w:t>enters</w:t>
      </w:r>
      <w:r w:rsidR="00704C14">
        <w:t>. He</w:t>
      </w:r>
      <w:r>
        <w:t xml:space="preserve"> joined BVA in 2005 and has held positions as Georgia Regional Group</w:t>
      </w:r>
      <w:r w:rsidR="00704C14">
        <w:t xml:space="preserve">’s </w:t>
      </w:r>
      <w:r>
        <w:t xml:space="preserve">Columbus Chapter </w:t>
      </w:r>
      <w:r w:rsidR="00704C14">
        <w:t xml:space="preserve">Vice President </w:t>
      </w:r>
      <w:r>
        <w:t>from 2005–2007</w:t>
      </w:r>
      <w:r w:rsidR="00704C14">
        <w:t xml:space="preserve"> while simultaneously serving as </w:t>
      </w:r>
      <w:r>
        <w:t>Georgia Regional Group</w:t>
      </w:r>
      <w:r w:rsidR="00704C14">
        <w:t>’s</w:t>
      </w:r>
      <w:r>
        <w:t xml:space="preserve"> Secretary from 2005</w:t>
      </w:r>
      <w:r w:rsidR="00B753E2">
        <w:t>-</w:t>
      </w:r>
      <w:r>
        <w:t>2007</w:t>
      </w:r>
      <w:r w:rsidR="00704C14">
        <w:t>.</w:t>
      </w:r>
      <w:r>
        <w:t xml:space="preserve"> </w:t>
      </w:r>
      <w:r w:rsidR="00704C14">
        <w:t xml:space="preserve">He was the </w:t>
      </w:r>
      <w:r>
        <w:t>Georgia Regional Group President from 2007</w:t>
      </w:r>
      <w:r w:rsidR="00B753E2">
        <w:t>-</w:t>
      </w:r>
      <w:r>
        <w:t xml:space="preserve">2015, BVA National Treasurer </w:t>
      </w:r>
      <w:r w:rsidR="00704C14">
        <w:t xml:space="preserve">from </w:t>
      </w:r>
      <w:r>
        <w:t>2015</w:t>
      </w:r>
      <w:r w:rsidR="00B753E2">
        <w:t>-</w:t>
      </w:r>
      <w:r>
        <w:t xml:space="preserve">2017, BVA National Secretary </w:t>
      </w:r>
      <w:r w:rsidR="00704C14">
        <w:t xml:space="preserve">from </w:t>
      </w:r>
      <w:r>
        <w:t>2017</w:t>
      </w:r>
      <w:r w:rsidR="00B753E2">
        <w:t>-</w:t>
      </w:r>
      <w:r>
        <w:t>2019, BVA National Vice President 2019</w:t>
      </w:r>
      <w:r w:rsidR="00B753E2">
        <w:t>-</w:t>
      </w:r>
      <w:r>
        <w:t>2021</w:t>
      </w:r>
      <w:r w:rsidR="00704C14">
        <w:t>,</w:t>
      </w:r>
      <w:r>
        <w:t xml:space="preserve"> and BVA National President </w:t>
      </w:r>
      <w:r w:rsidR="00B753E2">
        <w:t xml:space="preserve">from August </w:t>
      </w:r>
      <w:r>
        <w:t xml:space="preserve">2021 to </w:t>
      </w:r>
      <w:r w:rsidR="00B753E2">
        <w:t>the present</w:t>
      </w:r>
      <w:r>
        <w:t xml:space="preserve">. </w:t>
      </w:r>
    </w:p>
    <w:p w14:paraId="4F48103F" w14:textId="309C0392" w:rsidR="00AD1301" w:rsidRDefault="00A80A12">
      <w:r>
        <w:t xml:space="preserve">Since </w:t>
      </w:r>
      <w:r w:rsidR="00B753E2">
        <w:t xml:space="preserve">the time of </w:t>
      </w:r>
      <w:r>
        <w:t>his retirement</w:t>
      </w:r>
      <w:r w:rsidR="00B753E2">
        <w:t>,</w:t>
      </w:r>
      <w:r>
        <w:t xml:space="preserve"> Joe </w:t>
      </w:r>
      <w:r w:rsidR="00B753E2">
        <w:t>has worked as</w:t>
      </w:r>
      <w:r>
        <w:t xml:space="preserve"> an accomplished entrepreneur</w:t>
      </w:r>
      <w:r w:rsidR="00B753E2">
        <w:t xml:space="preserve">, in addition to being the </w:t>
      </w:r>
      <w:r>
        <w:t xml:space="preserve">father of six and grandfather of four. He serves his community by sitting on numerous boards representing the blind community as an ambassador to </w:t>
      </w:r>
      <w:r w:rsidR="00B753E2">
        <w:t>the</w:t>
      </w:r>
      <w:r>
        <w:t xml:space="preserve"> capabilities</w:t>
      </w:r>
      <w:r w:rsidR="00B753E2">
        <w:t xml:space="preserve"> of the blind and visually impaired</w:t>
      </w:r>
      <w:r>
        <w:t>.</w:t>
      </w:r>
      <w:r w:rsidR="00B753E2">
        <w:t xml:space="preserve"> </w:t>
      </w:r>
      <w:r>
        <w:t>He h</w:t>
      </w:r>
      <w:r w:rsidR="00B753E2">
        <w:t>olds</w:t>
      </w:r>
      <w:r>
        <w:t xml:space="preserve"> membership in multiple service </w:t>
      </w:r>
      <w:r w:rsidR="00B753E2">
        <w:t>and</w:t>
      </w:r>
      <w:r>
        <w:t xml:space="preserve"> civic organizations</w:t>
      </w:r>
      <w:r w:rsidR="00B753E2">
        <w:t xml:space="preserve">. He </w:t>
      </w:r>
      <w:r>
        <w:t xml:space="preserve">is a certified National Veterans Service Officer (NVSO) for </w:t>
      </w:r>
      <w:r w:rsidR="00B753E2">
        <w:t>BVA.</w:t>
      </w:r>
      <w:r>
        <w:t xml:space="preserve"> </w:t>
      </w:r>
      <w:r w:rsidR="00ED36F4">
        <w:t xml:space="preserve">Joe </w:t>
      </w:r>
      <w:r w:rsidR="00B753E2">
        <w:t xml:space="preserve">also speaks before </w:t>
      </w:r>
      <w:r>
        <w:t>civic groups and churches about blindness and the help that is available.</w:t>
      </w:r>
    </w:p>
    <w:sectPr w:rsidR="00AD1301" w:rsidSect="00AD1E80">
      <w:footerReference w:type="default" r:id="rId13"/>
      <w:headerReference w:type="first" r:id="rId14"/>
      <w:pgSz w:w="12240" w:h="15840"/>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8E42" w14:textId="77777777" w:rsidR="00EE52BA" w:rsidRDefault="00EE52BA" w:rsidP="00CB2A40">
      <w:pPr>
        <w:spacing w:after="0" w:line="240" w:lineRule="auto"/>
      </w:pPr>
      <w:r>
        <w:separator/>
      </w:r>
    </w:p>
  </w:endnote>
  <w:endnote w:type="continuationSeparator" w:id="0">
    <w:p w14:paraId="27ED3A1F" w14:textId="77777777" w:rsidR="00EE52BA" w:rsidRDefault="00EE52BA" w:rsidP="00CB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02720"/>
      <w:docPartObj>
        <w:docPartGallery w:val="Page Numbers (Bottom of Page)"/>
        <w:docPartUnique/>
      </w:docPartObj>
    </w:sdtPr>
    <w:sdtEndPr>
      <w:rPr>
        <w:noProof/>
      </w:rPr>
    </w:sdtEndPr>
    <w:sdtContent>
      <w:p w14:paraId="4841DDD9" w14:textId="0191AF3B" w:rsidR="0009329D" w:rsidRDefault="0009329D">
        <w:pPr>
          <w:pStyle w:val="Footer"/>
          <w:jc w:val="center"/>
        </w:pPr>
        <w:r>
          <w:fldChar w:fldCharType="begin"/>
        </w:r>
        <w:r>
          <w:instrText xml:space="preserve"> PAGE   \* MERGEFORMAT </w:instrText>
        </w:r>
        <w:r>
          <w:fldChar w:fldCharType="separate"/>
        </w:r>
        <w:r w:rsidR="00B0297C">
          <w:rPr>
            <w:noProof/>
          </w:rPr>
          <w:t>9</w:t>
        </w:r>
        <w:r>
          <w:rPr>
            <w:noProof/>
          </w:rPr>
          <w:fldChar w:fldCharType="end"/>
        </w:r>
      </w:p>
    </w:sdtContent>
  </w:sdt>
  <w:p w14:paraId="2D8244CF" w14:textId="77777777" w:rsidR="0009329D" w:rsidRDefault="0009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F081" w14:textId="77777777" w:rsidR="00EE52BA" w:rsidRDefault="00EE52BA" w:rsidP="00CB2A40">
      <w:pPr>
        <w:spacing w:after="0" w:line="240" w:lineRule="auto"/>
      </w:pPr>
      <w:r>
        <w:separator/>
      </w:r>
    </w:p>
  </w:footnote>
  <w:footnote w:type="continuationSeparator" w:id="0">
    <w:p w14:paraId="0EDF6108" w14:textId="77777777" w:rsidR="00EE52BA" w:rsidRDefault="00EE52BA" w:rsidP="00CB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1650" w14:textId="3286EC39" w:rsidR="00AD1E80" w:rsidRDefault="00AD1E80" w:rsidP="00AD1E80">
    <w:pPr>
      <w:pStyle w:val="Header"/>
      <w:tabs>
        <w:tab w:val="clear" w:pos="4680"/>
        <w:tab w:val="clear" w:pos="9360"/>
        <w:tab w:val="left" w:pos="25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935"/>
    <w:multiLevelType w:val="hybridMultilevel"/>
    <w:tmpl w:val="D48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6BB"/>
    <w:multiLevelType w:val="hybridMultilevel"/>
    <w:tmpl w:val="1A7433A4"/>
    <w:lvl w:ilvl="0" w:tplc="6EC02B14">
      <w:start w:val="1"/>
      <w:numFmt w:val="upperRoman"/>
      <w:lvlText w:val="%1."/>
      <w:lvlJc w:val="right"/>
      <w:pPr>
        <w:ind w:left="720" w:hanging="360"/>
      </w:pPr>
    </w:lvl>
    <w:lvl w:ilvl="1" w:tplc="00A07938">
      <w:start w:val="1"/>
      <w:numFmt w:val="lowerLetter"/>
      <w:lvlText w:val="%2."/>
      <w:lvlJc w:val="left"/>
      <w:pPr>
        <w:ind w:left="1440" w:hanging="360"/>
      </w:pPr>
    </w:lvl>
    <w:lvl w:ilvl="2" w:tplc="E278D38C">
      <w:start w:val="1"/>
      <w:numFmt w:val="lowerRoman"/>
      <w:lvlText w:val="%3."/>
      <w:lvlJc w:val="right"/>
      <w:pPr>
        <w:ind w:left="2160" w:hanging="180"/>
      </w:pPr>
    </w:lvl>
    <w:lvl w:ilvl="3" w:tplc="2B40C51A">
      <w:start w:val="1"/>
      <w:numFmt w:val="decimal"/>
      <w:lvlText w:val="%4."/>
      <w:lvlJc w:val="left"/>
      <w:pPr>
        <w:ind w:left="2880" w:hanging="360"/>
      </w:pPr>
    </w:lvl>
    <w:lvl w:ilvl="4" w:tplc="FB94FE82">
      <w:start w:val="1"/>
      <w:numFmt w:val="lowerLetter"/>
      <w:lvlText w:val="%5."/>
      <w:lvlJc w:val="left"/>
      <w:pPr>
        <w:ind w:left="3600" w:hanging="360"/>
      </w:pPr>
    </w:lvl>
    <w:lvl w:ilvl="5" w:tplc="45CAC2F0">
      <w:start w:val="1"/>
      <w:numFmt w:val="lowerRoman"/>
      <w:lvlText w:val="%6."/>
      <w:lvlJc w:val="right"/>
      <w:pPr>
        <w:ind w:left="4320" w:hanging="180"/>
      </w:pPr>
    </w:lvl>
    <w:lvl w:ilvl="6" w:tplc="2B06DEB8">
      <w:start w:val="1"/>
      <w:numFmt w:val="decimal"/>
      <w:lvlText w:val="%7."/>
      <w:lvlJc w:val="left"/>
      <w:pPr>
        <w:ind w:left="5040" w:hanging="360"/>
      </w:pPr>
    </w:lvl>
    <w:lvl w:ilvl="7" w:tplc="F1F01E1E">
      <w:start w:val="1"/>
      <w:numFmt w:val="lowerLetter"/>
      <w:lvlText w:val="%8."/>
      <w:lvlJc w:val="left"/>
      <w:pPr>
        <w:ind w:left="5760" w:hanging="360"/>
      </w:pPr>
    </w:lvl>
    <w:lvl w:ilvl="8" w:tplc="E612F5B0">
      <w:start w:val="1"/>
      <w:numFmt w:val="lowerRoman"/>
      <w:lvlText w:val="%9."/>
      <w:lvlJc w:val="right"/>
      <w:pPr>
        <w:ind w:left="6480" w:hanging="180"/>
      </w:pPr>
    </w:lvl>
  </w:abstractNum>
  <w:abstractNum w:abstractNumId="2" w15:restartNumberingAfterBreak="0">
    <w:nsid w:val="09373E54"/>
    <w:multiLevelType w:val="hybridMultilevel"/>
    <w:tmpl w:val="5530717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3D5405"/>
    <w:multiLevelType w:val="hybridMultilevel"/>
    <w:tmpl w:val="274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91941"/>
    <w:multiLevelType w:val="hybridMultilevel"/>
    <w:tmpl w:val="FD1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64E6C"/>
    <w:multiLevelType w:val="hybridMultilevel"/>
    <w:tmpl w:val="8886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7645C"/>
    <w:multiLevelType w:val="hybridMultilevel"/>
    <w:tmpl w:val="F3B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37F1A"/>
    <w:multiLevelType w:val="hybridMultilevel"/>
    <w:tmpl w:val="5D367DF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A6396B"/>
    <w:multiLevelType w:val="hybridMultilevel"/>
    <w:tmpl w:val="4D60E182"/>
    <w:lvl w:ilvl="0" w:tplc="6EC02B14">
      <w:start w:val="1"/>
      <w:numFmt w:val="upperRoman"/>
      <w:lvlText w:val="%1."/>
      <w:lvlJc w:val="right"/>
      <w:pPr>
        <w:ind w:left="720" w:hanging="360"/>
      </w:pPr>
    </w:lvl>
    <w:lvl w:ilvl="1" w:tplc="00A07938">
      <w:start w:val="1"/>
      <w:numFmt w:val="lowerLetter"/>
      <w:lvlText w:val="%2."/>
      <w:lvlJc w:val="left"/>
      <w:pPr>
        <w:ind w:left="1440" w:hanging="360"/>
      </w:pPr>
    </w:lvl>
    <w:lvl w:ilvl="2" w:tplc="E278D38C">
      <w:start w:val="1"/>
      <w:numFmt w:val="lowerRoman"/>
      <w:lvlText w:val="%3."/>
      <w:lvlJc w:val="right"/>
      <w:pPr>
        <w:ind w:left="2160" w:hanging="180"/>
      </w:pPr>
    </w:lvl>
    <w:lvl w:ilvl="3" w:tplc="2B40C51A">
      <w:start w:val="1"/>
      <w:numFmt w:val="decimal"/>
      <w:lvlText w:val="%4."/>
      <w:lvlJc w:val="left"/>
      <w:pPr>
        <w:ind w:left="2880" w:hanging="360"/>
      </w:pPr>
    </w:lvl>
    <w:lvl w:ilvl="4" w:tplc="FB94FE82">
      <w:start w:val="1"/>
      <w:numFmt w:val="lowerLetter"/>
      <w:lvlText w:val="%5."/>
      <w:lvlJc w:val="left"/>
      <w:pPr>
        <w:ind w:left="3600" w:hanging="360"/>
      </w:pPr>
    </w:lvl>
    <w:lvl w:ilvl="5" w:tplc="45CAC2F0">
      <w:start w:val="1"/>
      <w:numFmt w:val="lowerRoman"/>
      <w:lvlText w:val="%6."/>
      <w:lvlJc w:val="right"/>
      <w:pPr>
        <w:ind w:left="4320" w:hanging="180"/>
      </w:pPr>
    </w:lvl>
    <w:lvl w:ilvl="6" w:tplc="2B06DEB8">
      <w:start w:val="1"/>
      <w:numFmt w:val="decimal"/>
      <w:lvlText w:val="%7."/>
      <w:lvlJc w:val="left"/>
      <w:pPr>
        <w:ind w:left="5040" w:hanging="360"/>
      </w:pPr>
    </w:lvl>
    <w:lvl w:ilvl="7" w:tplc="F1F01E1E">
      <w:start w:val="1"/>
      <w:numFmt w:val="lowerLetter"/>
      <w:lvlText w:val="%8."/>
      <w:lvlJc w:val="left"/>
      <w:pPr>
        <w:ind w:left="5760" w:hanging="360"/>
      </w:pPr>
    </w:lvl>
    <w:lvl w:ilvl="8" w:tplc="E612F5B0">
      <w:start w:val="1"/>
      <w:numFmt w:val="lowerRoman"/>
      <w:lvlText w:val="%9."/>
      <w:lvlJc w:val="right"/>
      <w:pPr>
        <w:ind w:left="6480" w:hanging="180"/>
      </w:pPr>
    </w:lvl>
  </w:abstractNum>
  <w:abstractNum w:abstractNumId="9" w15:restartNumberingAfterBreak="0">
    <w:nsid w:val="3D6E669C"/>
    <w:multiLevelType w:val="hybridMultilevel"/>
    <w:tmpl w:val="66C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00C4B"/>
    <w:multiLevelType w:val="hybridMultilevel"/>
    <w:tmpl w:val="2386523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593C65"/>
    <w:multiLevelType w:val="hybridMultilevel"/>
    <w:tmpl w:val="594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926A6"/>
    <w:multiLevelType w:val="hybridMultilevel"/>
    <w:tmpl w:val="BFCA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41E66"/>
    <w:multiLevelType w:val="hybridMultilevel"/>
    <w:tmpl w:val="49943140"/>
    <w:lvl w:ilvl="0" w:tplc="3E8A926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F95DFE"/>
    <w:multiLevelType w:val="hybridMultilevel"/>
    <w:tmpl w:val="500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A1D78"/>
    <w:multiLevelType w:val="hybridMultilevel"/>
    <w:tmpl w:val="8EEEAE7C"/>
    <w:lvl w:ilvl="0" w:tplc="04090013">
      <w:start w:val="1"/>
      <w:numFmt w:val="upperRoman"/>
      <w:lvlText w:val="%1."/>
      <w:lvlJc w:val="right"/>
      <w:pPr>
        <w:ind w:left="720" w:hanging="360"/>
      </w:pPr>
    </w:lvl>
    <w:lvl w:ilvl="1" w:tplc="00A07938">
      <w:start w:val="1"/>
      <w:numFmt w:val="lowerLetter"/>
      <w:lvlText w:val="%2."/>
      <w:lvlJc w:val="left"/>
      <w:pPr>
        <w:ind w:left="1440" w:hanging="360"/>
      </w:pPr>
    </w:lvl>
    <w:lvl w:ilvl="2" w:tplc="E278D38C">
      <w:start w:val="1"/>
      <w:numFmt w:val="lowerRoman"/>
      <w:lvlText w:val="%3."/>
      <w:lvlJc w:val="right"/>
      <w:pPr>
        <w:ind w:left="2160" w:hanging="180"/>
      </w:pPr>
    </w:lvl>
    <w:lvl w:ilvl="3" w:tplc="2B40C51A">
      <w:start w:val="1"/>
      <w:numFmt w:val="decimal"/>
      <w:lvlText w:val="%4."/>
      <w:lvlJc w:val="left"/>
      <w:pPr>
        <w:ind w:left="2880" w:hanging="360"/>
      </w:pPr>
    </w:lvl>
    <w:lvl w:ilvl="4" w:tplc="FB94FE82">
      <w:start w:val="1"/>
      <w:numFmt w:val="lowerLetter"/>
      <w:lvlText w:val="%5."/>
      <w:lvlJc w:val="left"/>
      <w:pPr>
        <w:ind w:left="3600" w:hanging="360"/>
      </w:pPr>
    </w:lvl>
    <w:lvl w:ilvl="5" w:tplc="45CAC2F0">
      <w:start w:val="1"/>
      <w:numFmt w:val="lowerRoman"/>
      <w:lvlText w:val="%6."/>
      <w:lvlJc w:val="right"/>
      <w:pPr>
        <w:ind w:left="4320" w:hanging="180"/>
      </w:pPr>
    </w:lvl>
    <w:lvl w:ilvl="6" w:tplc="2B06DEB8">
      <w:start w:val="1"/>
      <w:numFmt w:val="decimal"/>
      <w:lvlText w:val="%7."/>
      <w:lvlJc w:val="left"/>
      <w:pPr>
        <w:ind w:left="5040" w:hanging="360"/>
      </w:pPr>
    </w:lvl>
    <w:lvl w:ilvl="7" w:tplc="F1F01E1E">
      <w:start w:val="1"/>
      <w:numFmt w:val="lowerLetter"/>
      <w:lvlText w:val="%8."/>
      <w:lvlJc w:val="left"/>
      <w:pPr>
        <w:ind w:left="5760" w:hanging="360"/>
      </w:pPr>
    </w:lvl>
    <w:lvl w:ilvl="8" w:tplc="E612F5B0">
      <w:start w:val="1"/>
      <w:numFmt w:val="lowerRoman"/>
      <w:lvlText w:val="%9."/>
      <w:lvlJc w:val="right"/>
      <w:pPr>
        <w:ind w:left="6480" w:hanging="180"/>
      </w:pPr>
    </w:lvl>
  </w:abstractNum>
  <w:abstractNum w:abstractNumId="16" w15:restartNumberingAfterBreak="0">
    <w:nsid w:val="6D4246AC"/>
    <w:multiLevelType w:val="hybridMultilevel"/>
    <w:tmpl w:val="7FCE86AE"/>
    <w:lvl w:ilvl="0" w:tplc="73029F7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E9609D"/>
    <w:multiLevelType w:val="hybridMultilevel"/>
    <w:tmpl w:val="565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93296"/>
    <w:multiLevelType w:val="hybridMultilevel"/>
    <w:tmpl w:val="9E7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27006"/>
    <w:multiLevelType w:val="hybridMultilevel"/>
    <w:tmpl w:val="2386523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246C1C"/>
    <w:multiLevelType w:val="hybridMultilevel"/>
    <w:tmpl w:val="9A42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5"/>
  </w:num>
  <w:num w:numId="5">
    <w:abstractNumId w:val="14"/>
  </w:num>
  <w:num w:numId="6">
    <w:abstractNumId w:val="3"/>
  </w:num>
  <w:num w:numId="7">
    <w:abstractNumId w:val="8"/>
  </w:num>
  <w:num w:numId="8">
    <w:abstractNumId w:val="13"/>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4"/>
  </w:num>
  <w:num w:numId="14">
    <w:abstractNumId w:val="18"/>
  </w:num>
  <w:num w:numId="15">
    <w:abstractNumId w:val="11"/>
  </w:num>
  <w:num w:numId="16">
    <w:abstractNumId w:val="20"/>
  </w:num>
  <w:num w:numId="17">
    <w:abstractNumId w:val="10"/>
  </w:num>
  <w:num w:numId="18">
    <w:abstractNumId w:val="19"/>
  </w:num>
  <w:num w:numId="19">
    <w:abstractNumId w:val="2"/>
  </w:num>
  <w:num w:numId="20">
    <w:abstractNumId w:val="16"/>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12"/>
    <w:rsid w:val="00001632"/>
    <w:rsid w:val="00002437"/>
    <w:rsid w:val="00003708"/>
    <w:rsid w:val="00005CC1"/>
    <w:rsid w:val="0000611D"/>
    <w:rsid w:val="00013A2B"/>
    <w:rsid w:val="0001408A"/>
    <w:rsid w:val="00015A65"/>
    <w:rsid w:val="00017661"/>
    <w:rsid w:val="0001771F"/>
    <w:rsid w:val="00024403"/>
    <w:rsid w:val="00024941"/>
    <w:rsid w:val="00025B39"/>
    <w:rsid w:val="00030B2F"/>
    <w:rsid w:val="00037253"/>
    <w:rsid w:val="00037E69"/>
    <w:rsid w:val="00050286"/>
    <w:rsid w:val="000562C4"/>
    <w:rsid w:val="00056EC2"/>
    <w:rsid w:val="000572CB"/>
    <w:rsid w:val="00061BCF"/>
    <w:rsid w:val="000624FE"/>
    <w:rsid w:val="000625E9"/>
    <w:rsid w:val="00064F3F"/>
    <w:rsid w:val="0007194C"/>
    <w:rsid w:val="00076C7D"/>
    <w:rsid w:val="00080CE3"/>
    <w:rsid w:val="0009031D"/>
    <w:rsid w:val="00091F51"/>
    <w:rsid w:val="0009329D"/>
    <w:rsid w:val="00094936"/>
    <w:rsid w:val="000A30E5"/>
    <w:rsid w:val="000A3BB2"/>
    <w:rsid w:val="000A3FC1"/>
    <w:rsid w:val="000A6A65"/>
    <w:rsid w:val="000C1443"/>
    <w:rsid w:val="000C2D21"/>
    <w:rsid w:val="000D16C4"/>
    <w:rsid w:val="000D4A49"/>
    <w:rsid w:val="000D4A5F"/>
    <w:rsid w:val="000E5F16"/>
    <w:rsid w:val="000E7947"/>
    <w:rsid w:val="000E7E5D"/>
    <w:rsid w:val="00101199"/>
    <w:rsid w:val="00104880"/>
    <w:rsid w:val="00107D8E"/>
    <w:rsid w:val="0010CDD2"/>
    <w:rsid w:val="00110B6D"/>
    <w:rsid w:val="00111581"/>
    <w:rsid w:val="00112C56"/>
    <w:rsid w:val="00114559"/>
    <w:rsid w:val="001151D2"/>
    <w:rsid w:val="00122254"/>
    <w:rsid w:val="001320FA"/>
    <w:rsid w:val="00134773"/>
    <w:rsid w:val="00137F8A"/>
    <w:rsid w:val="00140942"/>
    <w:rsid w:val="00142CD2"/>
    <w:rsid w:val="00143DC6"/>
    <w:rsid w:val="00147549"/>
    <w:rsid w:val="001545A3"/>
    <w:rsid w:val="00156542"/>
    <w:rsid w:val="00157E81"/>
    <w:rsid w:val="0016403E"/>
    <w:rsid w:val="001722BA"/>
    <w:rsid w:val="00186F48"/>
    <w:rsid w:val="00192606"/>
    <w:rsid w:val="00193CF9"/>
    <w:rsid w:val="00194768"/>
    <w:rsid w:val="00195E45"/>
    <w:rsid w:val="001A2F3B"/>
    <w:rsid w:val="001C622A"/>
    <w:rsid w:val="001C7309"/>
    <w:rsid w:val="001C7AE2"/>
    <w:rsid w:val="001D0607"/>
    <w:rsid w:val="001D08BF"/>
    <w:rsid w:val="001D0E2B"/>
    <w:rsid w:val="001D6A1D"/>
    <w:rsid w:val="001D7D0C"/>
    <w:rsid w:val="001E0464"/>
    <w:rsid w:val="001E151D"/>
    <w:rsid w:val="001F1007"/>
    <w:rsid w:val="001F79B4"/>
    <w:rsid w:val="00202BCE"/>
    <w:rsid w:val="002078BC"/>
    <w:rsid w:val="00212AD2"/>
    <w:rsid w:val="00214572"/>
    <w:rsid w:val="00215970"/>
    <w:rsid w:val="002201FE"/>
    <w:rsid w:val="00231ACD"/>
    <w:rsid w:val="002322A6"/>
    <w:rsid w:val="0025382B"/>
    <w:rsid w:val="002550D6"/>
    <w:rsid w:val="002627FD"/>
    <w:rsid w:val="0026621A"/>
    <w:rsid w:val="00267358"/>
    <w:rsid w:val="0027470F"/>
    <w:rsid w:val="00281179"/>
    <w:rsid w:val="00282850"/>
    <w:rsid w:val="002849E4"/>
    <w:rsid w:val="002A543F"/>
    <w:rsid w:val="002A5724"/>
    <w:rsid w:val="002A5A3C"/>
    <w:rsid w:val="002A7A53"/>
    <w:rsid w:val="002B0FED"/>
    <w:rsid w:val="002B1C97"/>
    <w:rsid w:val="002B2719"/>
    <w:rsid w:val="002B3859"/>
    <w:rsid w:val="002B40F8"/>
    <w:rsid w:val="002B4801"/>
    <w:rsid w:val="002D2DF3"/>
    <w:rsid w:val="002E0E72"/>
    <w:rsid w:val="002E53FD"/>
    <w:rsid w:val="002E65D5"/>
    <w:rsid w:val="002F3E1F"/>
    <w:rsid w:val="003001F6"/>
    <w:rsid w:val="00315218"/>
    <w:rsid w:val="0032057C"/>
    <w:rsid w:val="00333DE3"/>
    <w:rsid w:val="00335255"/>
    <w:rsid w:val="00336B3F"/>
    <w:rsid w:val="00342F5E"/>
    <w:rsid w:val="0034379C"/>
    <w:rsid w:val="00343DEA"/>
    <w:rsid w:val="003471D2"/>
    <w:rsid w:val="00360DF8"/>
    <w:rsid w:val="00365311"/>
    <w:rsid w:val="00366CDC"/>
    <w:rsid w:val="00367031"/>
    <w:rsid w:val="00372CFE"/>
    <w:rsid w:val="00373B1C"/>
    <w:rsid w:val="00373FEB"/>
    <w:rsid w:val="003825FC"/>
    <w:rsid w:val="00382D4F"/>
    <w:rsid w:val="003851FA"/>
    <w:rsid w:val="003854F0"/>
    <w:rsid w:val="0038669F"/>
    <w:rsid w:val="00387512"/>
    <w:rsid w:val="00396EDF"/>
    <w:rsid w:val="003A06E1"/>
    <w:rsid w:val="003A3854"/>
    <w:rsid w:val="003A6B66"/>
    <w:rsid w:val="003A7EEB"/>
    <w:rsid w:val="003B0D09"/>
    <w:rsid w:val="003B1C97"/>
    <w:rsid w:val="003B2265"/>
    <w:rsid w:val="003B248A"/>
    <w:rsid w:val="003B3ED5"/>
    <w:rsid w:val="003C1D34"/>
    <w:rsid w:val="003C59FA"/>
    <w:rsid w:val="003C5DB7"/>
    <w:rsid w:val="003C6659"/>
    <w:rsid w:val="003E2466"/>
    <w:rsid w:val="003E42A9"/>
    <w:rsid w:val="003E4B2D"/>
    <w:rsid w:val="003E7D6D"/>
    <w:rsid w:val="003F0381"/>
    <w:rsid w:val="003F564B"/>
    <w:rsid w:val="004029EB"/>
    <w:rsid w:val="00406E49"/>
    <w:rsid w:val="00410CF5"/>
    <w:rsid w:val="004122BB"/>
    <w:rsid w:val="00412F2E"/>
    <w:rsid w:val="00434502"/>
    <w:rsid w:val="004345F9"/>
    <w:rsid w:val="00440364"/>
    <w:rsid w:val="00461CF5"/>
    <w:rsid w:val="004640AF"/>
    <w:rsid w:val="00465A54"/>
    <w:rsid w:val="00465CC5"/>
    <w:rsid w:val="00470E43"/>
    <w:rsid w:val="00480959"/>
    <w:rsid w:val="004813F5"/>
    <w:rsid w:val="00491650"/>
    <w:rsid w:val="00491945"/>
    <w:rsid w:val="00493A41"/>
    <w:rsid w:val="00493E93"/>
    <w:rsid w:val="00494A1C"/>
    <w:rsid w:val="0049545D"/>
    <w:rsid w:val="004A7EBF"/>
    <w:rsid w:val="004B3879"/>
    <w:rsid w:val="004B6417"/>
    <w:rsid w:val="004B6695"/>
    <w:rsid w:val="004C34E2"/>
    <w:rsid w:val="004D0738"/>
    <w:rsid w:val="004D10B4"/>
    <w:rsid w:val="004D38E7"/>
    <w:rsid w:val="004D3919"/>
    <w:rsid w:val="004D6F07"/>
    <w:rsid w:val="004E20A5"/>
    <w:rsid w:val="004E5803"/>
    <w:rsid w:val="004E6621"/>
    <w:rsid w:val="004F55A7"/>
    <w:rsid w:val="004F6EC2"/>
    <w:rsid w:val="00500B6C"/>
    <w:rsid w:val="00507221"/>
    <w:rsid w:val="005145C3"/>
    <w:rsid w:val="005264F1"/>
    <w:rsid w:val="005271CB"/>
    <w:rsid w:val="005448C8"/>
    <w:rsid w:val="0054518B"/>
    <w:rsid w:val="005462C4"/>
    <w:rsid w:val="00570C39"/>
    <w:rsid w:val="00572D0D"/>
    <w:rsid w:val="005739C8"/>
    <w:rsid w:val="005748E1"/>
    <w:rsid w:val="00574C26"/>
    <w:rsid w:val="00577F85"/>
    <w:rsid w:val="00580DB2"/>
    <w:rsid w:val="00581DD4"/>
    <w:rsid w:val="005841FB"/>
    <w:rsid w:val="00585B6A"/>
    <w:rsid w:val="00586C91"/>
    <w:rsid w:val="00591BD5"/>
    <w:rsid w:val="005958AC"/>
    <w:rsid w:val="00597A42"/>
    <w:rsid w:val="005A4E8C"/>
    <w:rsid w:val="005A787F"/>
    <w:rsid w:val="005A79B3"/>
    <w:rsid w:val="005B4402"/>
    <w:rsid w:val="005B6FFC"/>
    <w:rsid w:val="005D015A"/>
    <w:rsid w:val="005D06DA"/>
    <w:rsid w:val="005D314A"/>
    <w:rsid w:val="005D449A"/>
    <w:rsid w:val="005D6FB1"/>
    <w:rsid w:val="005E2121"/>
    <w:rsid w:val="005F1218"/>
    <w:rsid w:val="005F1E41"/>
    <w:rsid w:val="00600CFF"/>
    <w:rsid w:val="006026D3"/>
    <w:rsid w:val="00606007"/>
    <w:rsid w:val="00610FDE"/>
    <w:rsid w:val="00611B3E"/>
    <w:rsid w:val="00612834"/>
    <w:rsid w:val="00613EEE"/>
    <w:rsid w:val="00617F65"/>
    <w:rsid w:val="00624271"/>
    <w:rsid w:val="00627324"/>
    <w:rsid w:val="006301EF"/>
    <w:rsid w:val="00633E5C"/>
    <w:rsid w:val="00635C35"/>
    <w:rsid w:val="00637DD7"/>
    <w:rsid w:val="006400C1"/>
    <w:rsid w:val="0064585D"/>
    <w:rsid w:val="00647B8A"/>
    <w:rsid w:val="006523D0"/>
    <w:rsid w:val="00654BE7"/>
    <w:rsid w:val="00657253"/>
    <w:rsid w:val="00662698"/>
    <w:rsid w:val="0066464D"/>
    <w:rsid w:val="00666359"/>
    <w:rsid w:val="006700EF"/>
    <w:rsid w:val="00673C22"/>
    <w:rsid w:val="00680C1F"/>
    <w:rsid w:val="00680CE1"/>
    <w:rsid w:val="00684178"/>
    <w:rsid w:val="00684A18"/>
    <w:rsid w:val="00684DA6"/>
    <w:rsid w:val="00686133"/>
    <w:rsid w:val="00687DD1"/>
    <w:rsid w:val="00692CA1"/>
    <w:rsid w:val="006970B3"/>
    <w:rsid w:val="006A1525"/>
    <w:rsid w:val="006A2037"/>
    <w:rsid w:val="006A63EC"/>
    <w:rsid w:val="006A6CE3"/>
    <w:rsid w:val="006A75B5"/>
    <w:rsid w:val="006B19E5"/>
    <w:rsid w:val="006B24D2"/>
    <w:rsid w:val="006B365A"/>
    <w:rsid w:val="006B63CE"/>
    <w:rsid w:val="006C6C5A"/>
    <w:rsid w:val="006D0379"/>
    <w:rsid w:val="006D09B6"/>
    <w:rsid w:val="006D0B3B"/>
    <w:rsid w:val="006D4777"/>
    <w:rsid w:val="006E44EC"/>
    <w:rsid w:val="006E482C"/>
    <w:rsid w:val="006E73D1"/>
    <w:rsid w:val="006F113F"/>
    <w:rsid w:val="006F78B8"/>
    <w:rsid w:val="00704C14"/>
    <w:rsid w:val="007053C5"/>
    <w:rsid w:val="0071111A"/>
    <w:rsid w:val="00711789"/>
    <w:rsid w:val="00716310"/>
    <w:rsid w:val="00727592"/>
    <w:rsid w:val="0074535F"/>
    <w:rsid w:val="007454D8"/>
    <w:rsid w:val="00753F86"/>
    <w:rsid w:val="00754488"/>
    <w:rsid w:val="00761C38"/>
    <w:rsid w:val="00764AAB"/>
    <w:rsid w:val="007652A9"/>
    <w:rsid w:val="00765B10"/>
    <w:rsid w:val="007679FF"/>
    <w:rsid w:val="00770587"/>
    <w:rsid w:val="00770C65"/>
    <w:rsid w:val="00774286"/>
    <w:rsid w:val="0077527E"/>
    <w:rsid w:val="00780FA4"/>
    <w:rsid w:val="00781215"/>
    <w:rsid w:val="007874E6"/>
    <w:rsid w:val="007905D5"/>
    <w:rsid w:val="00790829"/>
    <w:rsid w:val="007A2898"/>
    <w:rsid w:val="007A49D8"/>
    <w:rsid w:val="007A696F"/>
    <w:rsid w:val="007A70BC"/>
    <w:rsid w:val="007A727E"/>
    <w:rsid w:val="007B579D"/>
    <w:rsid w:val="007B6282"/>
    <w:rsid w:val="007B6B18"/>
    <w:rsid w:val="007C2137"/>
    <w:rsid w:val="007C27C1"/>
    <w:rsid w:val="007C31AE"/>
    <w:rsid w:val="007C573E"/>
    <w:rsid w:val="007D43A6"/>
    <w:rsid w:val="007E3A12"/>
    <w:rsid w:val="007E4AC6"/>
    <w:rsid w:val="007F781E"/>
    <w:rsid w:val="00800FB0"/>
    <w:rsid w:val="00802133"/>
    <w:rsid w:val="00802CE4"/>
    <w:rsid w:val="00804E54"/>
    <w:rsid w:val="0081533E"/>
    <w:rsid w:val="00820868"/>
    <w:rsid w:val="00832570"/>
    <w:rsid w:val="00834AAF"/>
    <w:rsid w:val="008378F2"/>
    <w:rsid w:val="0084099A"/>
    <w:rsid w:val="00850503"/>
    <w:rsid w:val="00850D70"/>
    <w:rsid w:val="00855FF1"/>
    <w:rsid w:val="008667E3"/>
    <w:rsid w:val="00871C1D"/>
    <w:rsid w:val="0087362E"/>
    <w:rsid w:val="00877900"/>
    <w:rsid w:val="00877BB1"/>
    <w:rsid w:val="00885BF6"/>
    <w:rsid w:val="00890E98"/>
    <w:rsid w:val="00892C66"/>
    <w:rsid w:val="00894AB0"/>
    <w:rsid w:val="0089746A"/>
    <w:rsid w:val="008B0351"/>
    <w:rsid w:val="008C385A"/>
    <w:rsid w:val="008C4627"/>
    <w:rsid w:val="008C6A4E"/>
    <w:rsid w:val="008C7407"/>
    <w:rsid w:val="008D1EB8"/>
    <w:rsid w:val="008D49F5"/>
    <w:rsid w:val="008E62E0"/>
    <w:rsid w:val="008F1887"/>
    <w:rsid w:val="008F73C7"/>
    <w:rsid w:val="00903385"/>
    <w:rsid w:val="009036B7"/>
    <w:rsid w:val="00904D15"/>
    <w:rsid w:val="00905C0B"/>
    <w:rsid w:val="00907E5D"/>
    <w:rsid w:val="00912493"/>
    <w:rsid w:val="00913D1D"/>
    <w:rsid w:val="00917281"/>
    <w:rsid w:val="00917A42"/>
    <w:rsid w:val="009315C2"/>
    <w:rsid w:val="00934D12"/>
    <w:rsid w:val="009356A3"/>
    <w:rsid w:val="0094117F"/>
    <w:rsid w:val="00942543"/>
    <w:rsid w:val="00945C96"/>
    <w:rsid w:val="00955182"/>
    <w:rsid w:val="009639E0"/>
    <w:rsid w:val="0097121D"/>
    <w:rsid w:val="0097204B"/>
    <w:rsid w:val="00972372"/>
    <w:rsid w:val="00974552"/>
    <w:rsid w:val="00977BE4"/>
    <w:rsid w:val="009812D4"/>
    <w:rsid w:val="0098205C"/>
    <w:rsid w:val="0098613E"/>
    <w:rsid w:val="00992135"/>
    <w:rsid w:val="009932B4"/>
    <w:rsid w:val="009936C7"/>
    <w:rsid w:val="00994E79"/>
    <w:rsid w:val="00996653"/>
    <w:rsid w:val="009A3063"/>
    <w:rsid w:val="009B33E1"/>
    <w:rsid w:val="009C184A"/>
    <w:rsid w:val="009C5CA2"/>
    <w:rsid w:val="009C7061"/>
    <w:rsid w:val="009C7C5C"/>
    <w:rsid w:val="009C7DF3"/>
    <w:rsid w:val="009D5FDC"/>
    <w:rsid w:val="009D65E5"/>
    <w:rsid w:val="009E3218"/>
    <w:rsid w:val="009E5672"/>
    <w:rsid w:val="009F0541"/>
    <w:rsid w:val="009F0E21"/>
    <w:rsid w:val="009F2069"/>
    <w:rsid w:val="009F6D3F"/>
    <w:rsid w:val="009F70CA"/>
    <w:rsid w:val="00A00B8C"/>
    <w:rsid w:val="00A02130"/>
    <w:rsid w:val="00A02BEC"/>
    <w:rsid w:val="00A05C66"/>
    <w:rsid w:val="00A2497A"/>
    <w:rsid w:val="00A31AB4"/>
    <w:rsid w:val="00A325E9"/>
    <w:rsid w:val="00A34700"/>
    <w:rsid w:val="00A4075C"/>
    <w:rsid w:val="00A47B55"/>
    <w:rsid w:val="00A516E0"/>
    <w:rsid w:val="00A52114"/>
    <w:rsid w:val="00A60A56"/>
    <w:rsid w:val="00A63ED3"/>
    <w:rsid w:val="00A7071F"/>
    <w:rsid w:val="00A76600"/>
    <w:rsid w:val="00A76C8B"/>
    <w:rsid w:val="00A80A12"/>
    <w:rsid w:val="00A8149F"/>
    <w:rsid w:val="00A81E11"/>
    <w:rsid w:val="00A81E6C"/>
    <w:rsid w:val="00A83866"/>
    <w:rsid w:val="00A8391A"/>
    <w:rsid w:val="00AA0369"/>
    <w:rsid w:val="00AA0D49"/>
    <w:rsid w:val="00AA6749"/>
    <w:rsid w:val="00AA6B26"/>
    <w:rsid w:val="00AB2B79"/>
    <w:rsid w:val="00AB2C05"/>
    <w:rsid w:val="00AC0B85"/>
    <w:rsid w:val="00AC16F5"/>
    <w:rsid w:val="00AC5A9A"/>
    <w:rsid w:val="00AD1301"/>
    <w:rsid w:val="00AD164C"/>
    <w:rsid w:val="00AD1E80"/>
    <w:rsid w:val="00AD47FD"/>
    <w:rsid w:val="00AF2245"/>
    <w:rsid w:val="00AF5BD1"/>
    <w:rsid w:val="00AF6099"/>
    <w:rsid w:val="00B0297C"/>
    <w:rsid w:val="00B04105"/>
    <w:rsid w:val="00B1278A"/>
    <w:rsid w:val="00B15F89"/>
    <w:rsid w:val="00B166D7"/>
    <w:rsid w:val="00B208A1"/>
    <w:rsid w:val="00B27324"/>
    <w:rsid w:val="00B379FE"/>
    <w:rsid w:val="00B4762A"/>
    <w:rsid w:val="00B5088C"/>
    <w:rsid w:val="00B53E32"/>
    <w:rsid w:val="00B553DD"/>
    <w:rsid w:val="00B55BEF"/>
    <w:rsid w:val="00B56351"/>
    <w:rsid w:val="00B56497"/>
    <w:rsid w:val="00B64AD5"/>
    <w:rsid w:val="00B671D4"/>
    <w:rsid w:val="00B7160E"/>
    <w:rsid w:val="00B74BE2"/>
    <w:rsid w:val="00B753E2"/>
    <w:rsid w:val="00B8033A"/>
    <w:rsid w:val="00B815DD"/>
    <w:rsid w:val="00B827AB"/>
    <w:rsid w:val="00B86588"/>
    <w:rsid w:val="00B879D8"/>
    <w:rsid w:val="00B8BD7E"/>
    <w:rsid w:val="00B94DC2"/>
    <w:rsid w:val="00B95A83"/>
    <w:rsid w:val="00BA52A8"/>
    <w:rsid w:val="00BA69DC"/>
    <w:rsid w:val="00BA708F"/>
    <w:rsid w:val="00BA7887"/>
    <w:rsid w:val="00BB0EC2"/>
    <w:rsid w:val="00BB168C"/>
    <w:rsid w:val="00BB1960"/>
    <w:rsid w:val="00BB1B84"/>
    <w:rsid w:val="00BB2A81"/>
    <w:rsid w:val="00BC10C9"/>
    <w:rsid w:val="00BD49F5"/>
    <w:rsid w:val="00BD7A29"/>
    <w:rsid w:val="00BE2DC9"/>
    <w:rsid w:val="00BE31E0"/>
    <w:rsid w:val="00BE3783"/>
    <w:rsid w:val="00BF3D6E"/>
    <w:rsid w:val="00BF5A02"/>
    <w:rsid w:val="00C00702"/>
    <w:rsid w:val="00C02B21"/>
    <w:rsid w:val="00C0490C"/>
    <w:rsid w:val="00C06F00"/>
    <w:rsid w:val="00C10309"/>
    <w:rsid w:val="00C10A77"/>
    <w:rsid w:val="00C15BBE"/>
    <w:rsid w:val="00C165B9"/>
    <w:rsid w:val="00C23942"/>
    <w:rsid w:val="00C27FAA"/>
    <w:rsid w:val="00C31365"/>
    <w:rsid w:val="00C346B2"/>
    <w:rsid w:val="00C360F9"/>
    <w:rsid w:val="00C36527"/>
    <w:rsid w:val="00C36AE6"/>
    <w:rsid w:val="00C46360"/>
    <w:rsid w:val="00C47AD1"/>
    <w:rsid w:val="00C60CB4"/>
    <w:rsid w:val="00C638F5"/>
    <w:rsid w:val="00C652C6"/>
    <w:rsid w:val="00C66F8E"/>
    <w:rsid w:val="00C70FCF"/>
    <w:rsid w:val="00C73456"/>
    <w:rsid w:val="00C75193"/>
    <w:rsid w:val="00C765BD"/>
    <w:rsid w:val="00C83AF0"/>
    <w:rsid w:val="00C848FB"/>
    <w:rsid w:val="00C8604C"/>
    <w:rsid w:val="00C91B06"/>
    <w:rsid w:val="00C93309"/>
    <w:rsid w:val="00C93ECD"/>
    <w:rsid w:val="00C965AB"/>
    <w:rsid w:val="00C96FE4"/>
    <w:rsid w:val="00CA00B6"/>
    <w:rsid w:val="00CA0D21"/>
    <w:rsid w:val="00CA2423"/>
    <w:rsid w:val="00CA281B"/>
    <w:rsid w:val="00CA4674"/>
    <w:rsid w:val="00CA5641"/>
    <w:rsid w:val="00CB2A40"/>
    <w:rsid w:val="00CB369F"/>
    <w:rsid w:val="00CC1599"/>
    <w:rsid w:val="00CC63A6"/>
    <w:rsid w:val="00CD677D"/>
    <w:rsid w:val="00CE15FC"/>
    <w:rsid w:val="00CE18F2"/>
    <w:rsid w:val="00CF08FC"/>
    <w:rsid w:val="00CF1839"/>
    <w:rsid w:val="00CF3931"/>
    <w:rsid w:val="00CF5DAD"/>
    <w:rsid w:val="00CF68AA"/>
    <w:rsid w:val="00D00CBC"/>
    <w:rsid w:val="00D01384"/>
    <w:rsid w:val="00D036A4"/>
    <w:rsid w:val="00D044C2"/>
    <w:rsid w:val="00D053D8"/>
    <w:rsid w:val="00D06489"/>
    <w:rsid w:val="00D12085"/>
    <w:rsid w:val="00D12B80"/>
    <w:rsid w:val="00D12DF7"/>
    <w:rsid w:val="00D134A4"/>
    <w:rsid w:val="00D241E4"/>
    <w:rsid w:val="00D26279"/>
    <w:rsid w:val="00D26ED1"/>
    <w:rsid w:val="00D361C9"/>
    <w:rsid w:val="00D36EE4"/>
    <w:rsid w:val="00D407E0"/>
    <w:rsid w:val="00D42532"/>
    <w:rsid w:val="00D47F81"/>
    <w:rsid w:val="00D52E51"/>
    <w:rsid w:val="00D549F8"/>
    <w:rsid w:val="00D6056B"/>
    <w:rsid w:val="00D608F3"/>
    <w:rsid w:val="00D636C6"/>
    <w:rsid w:val="00D72D5F"/>
    <w:rsid w:val="00D72E8D"/>
    <w:rsid w:val="00D77B37"/>
    <w:rsid w:val="00D87E2D"/>
    <w:rsid w:val="00D95B0E"/>
    <w:rsid w:val="00DA301A"/>
    <w:rsid w:val="00DB0EAB"/>
    <w:rsid w:val="00DB3F20"/>
    <w:rsid w:val="00DB406A"/>
    <w:rsid w:val="00DB7B84"/>
    <w:rsid w:val="00DC21C1"/>
    <w:rsid w:val="00DC2ECD"/>
    <w:rsid w:val="00DC3FEB"/>
    <w:rsid w:val="00DC6A51"/>
    <w:rsid w:val="00DC7F06"/>
    <w:rsid w:val="00DD7CC8"/>
    <w:rsid w:val="00DE0FA6"/>
    <w:rsid w:val="00DE7B46"/>
    <w:rsid w:val="00DE7ED0"/>
    <w:rsid w:val="00DE7EEB"/>
    <w:rsid w:val="00DF246D"/>
    <w:rsid w:val="00DF5107"/>
    <w:rsid w:val="00E01BF3"/>
    <w:rsid w:val="00E13C27"/>
    <w:rsid w:val="00E13EB1"/>
    <w:rsid w:val="00E15429"/>
    <w:rsid w:val="00E176A6"/>
    <w:rsid w:val="00E23821"/>
    <w:rsid w:val="00E23E6C"/>
    <w:rsid w:val="00E37181"/>
    <w:rsid w:val="00E423A3"/>
    <w:rsid w:val="00E513C7"/>
    <w:rsid w:val="00E53902"/>
    <w:rsid w:val="00E55021"/>
    <w:rsid w:val="00E561DE"/>
    <w:rsid w:val="00E56BB7"/>
    <w:rsid w:val="00E576A6"/>
    <w:rsid w:val="00E62BAF"/>
    <w:rsid w:val="00E70C2D"/>
    <w:rsid w:val="00E710A2"/>
    <w:rsid w:val="00E739C0"/>
    <w:rsid w:val="00E81451"/>
    <w:rsid w:val="00E96F36"/>
    <w:rsid w:val="00E97FD1"/>
    <w:rsid w:val="00EA123C"/>
    <w:rsid w:val="00EA1CCD"/>
    <w:rsid w:val="00EA4699"/>
    <w:rsid w:val="00EA4992"/>
    <w:rsid w:val="00EA6192"/>
    <w:rsid w:val="00EA6D33"/>
    <w:rsid w:val="00EB2D07"/>
    <w:rsid w:val="00EB7610"/>
    <w:rsid w:val="00ED09B3"/>
    <w:rsid w:val="00ED11B2"/>
    <w:rsid w:val="00ED36F4"/>
    <w:rsid w:val="00EE52BA"/>
    <w:rsid w:val="00EE77D7"/>
    <w:rsid w:val="00EF0AAA"/>
    <w:rsid w:val="00EF26C9"/>
    <w:rsid w:val="00F06729"/>
    <w:rsid w:val="00F0752D"/>
    <w:rsid w:val="00F15885"/>
    <w:rsid w:val="00F17577"/>
    <w:rsid w:val="00F22B9D"/>
    <w:rsid w:val="00F24507"/>
    <w:rsid w:val="00F3409E"/>
    <w:rsid w:val="00F361E5"/>
    <w:rsid w:val="00F40D09"/>
    <w:rsid w:val="00F477C3"/>
    <w:rsid w:val="00F53F4E"/>
    <w:rsid w:val="00F549CF"/>
    <w:rsid w:val="00F55792"/>
    <w:rsid w:val="00F5684B"/>
    <w:rsid w:val="00F60F48"/>
    <w:rsid w:val="00F64813"/>
    <w:rsid w:val="00F66AA1"/>
    <w:rsid w:val="00F67512"/>
    <w:rsid w:val="00F83241"/>
    <w:rsid w:val="00F87510"/>
    <w:rsid w:val="00F90D00"/>
    <w:rsid w:val="00F97470"/>
    <w:rsid w:val="00FA28FC"/>
    <w:rsid w:val="00FA2CB0"/>
    <w:rsid w:val="00FA56AE"/>
    <w:rsid w:val="00FB053D"/>
    <w:rsid w:val="00FB0F2E"/>
    <w:rsid w:val="00FB3A58"/>
    <w:rsid w:val="00FB4194"/>
    <w:rsid w:val="00FB6843"/>
    <w:rsid w:val="00FC6381"/>
    <w:rsid w:val="00FD2514"/>
    <w:rsid w:val="00FD79F6"/>
    <w:rsid w:val="00FD7D89"/>
    <w:rsid w:val="00FE0DAA"/>
    <w:rsid w:val="00FE2E74"/>
    <w:rsid w:val="00FF60EE"/>
    <w:rsid w:val="00FF66F8"/>
    <w:rsid w:val="00FF7403"/>
    <w:rsid w:val="015E9545"/>
    <w:rsid w:val="037F236D"/>
    <w:rsid w:val="03BD63A0"/>
    <w:rsid w:val="03BDD9AE"/>
    <w:rsid w:val="04573CF6"/>
    <w:rsid w:val="0478E407"/>
    <w:rsid w:val="048D6E5D"/>
    <w:rsid w:val="05BB05B9"/>
    <w:rsid w:val="05CFF6A0"/>
    <w:rsid w:val="06DD81FE"/>
    <w:rsid w:val="0756D61A"/>
    <w:rsid w:val="07C102A8"/>
    <w:rsid w:val="08395A52"/>
    <w:rsid w:val="08ADC5A1"/>
    <w:rsid w:val="08B0980F"/>
    <w:rsid w:val="0A4059DA"/>
    <w:rsid w:val="0B3E71D0"/>
    <w:rsid w:val="0C2D63D3"/>
    <w:rsid w:val="0CE9EFDF"/>
    <w:rsid w:val="0D6D380D"/>
    <w:rsid w:val="0F28BBE4"/>
    <w:rsid w:val="0F895C82"/>
    <w:rsid w:val="0FB3F3D5"/>
    <w:rsid w:val="0FCF722B"/>
    <w:rsid w:val="104207A3"/>
    <w:rsid w:val="104BAFFE"/>
    <w:rsid w:val="1171C4B2"/>
    <w:rsid w:val="11C23371"/>
    <w:rsid w:val="11C791D1"/>
    <w:rsid w:val="133DFF28"/>
    <w:rsid w:val="1355C56B"/>
    <w:rsid w:val="151D8BDC"/>
    <w:rsid w:val="1585B262"/>
    <w:rsid w:val="15C5D279"/>
    <w:rsid w:val="168D5324"/>
    <w:rsid w:val="1705830F"/>
    <w:rsid w:val="172182C3"/>
    <w:rsid w:val="17C6ED3C"/>
    <w:rsid w:val="1804F025"/>
    <w:rsid w:val="1863D96D"/>
    <w:rsid w:val="18E238ED"/>
    <w:rsid w:val="19504652"/>
    <w:rsid w:val="196F02E2"/>
    <w:rsid w:val="1B2374CB"/>
    <w:rsid w:val="1B44074F"/>
    <w:rsid w:val="1B780233"/>
    <w:rsid w:val="1B87ED0B"/>
    <w:rsid w:val="1D0CA489"/>
    <w:rsid w:val="1F0B0AAB"/>
    <w:rsid w:val="1F2F4306"/>
    <w:rsid w:val="1FD26C6F"/>
    <w:rsid w:val="1FF8655C"/>
    <w:rsid w:val="206BFDDB"/>
    <w:rsid w:val="2117923A"/>
    <w:rsid w:val="218A9927"/>
    <w:rsid w:val="22217D9A"/>
    <w:rsid w:val="22708D33"/>
    <w:rsid w:val="230D5307"/>
    <w:rsid w:val="23734C21"/>
    <w:rsid w:val="237FC34B"/>
    <w:rsid w:val="23F9C882"/>
    <w:rsid w:val="2495885A"/>
    <w:rsid w:val="24CC331A"/>
    <w:rsid w:val="25097AAE"/>
    <w:rsid w:val="25ED613D"/>
    <w:rsid w:val="261FB992"/>
    <w:rsid w:val="265EAA26"/>
    <w:rsid w:val="275A1C3B"/>
    <w:rsid w:val="2826C40B"/>
    <w:rsid w:val="28AC94F7"/>
    <w:rsid w:val="297932A4"/>
    <w:rsid w:val="2A1867E6"/>
    <w:rsid w:val="2A831D3F"/>
    <w:rsid w:val="2BD029BC"/>
    <w:rsid w:val="2D3CFED8"/>
    <w:rsid w:val="2D97F185"/>
    <w:rsid w:val="2D98F10E"/>
    <w:rsid w:val="2E51DF44"/>
    <w:rsid w:val="2F1AC070"/>
    <w:rsid w:val="2F3279BA"/>
    <w:rsid w:val="2F879515"/>
    <w:rsid w:val="2FDC3967"/>
    <w:rsid w:val="30152914"/>
    <w:rsid w:val="3039EA77"/>
    <w:rsid w:val="30654C35"/>
    <w:rsid w:val="31017C0D"/>
    <w:rsid w:val="314D150A"/>
    <w:rsid w:val="330D7E00"/>
    <w:rsid w:val="3337EDB1"/>
    <w:rsid w:val="33473A30"/>
    <w:rsid w:val="335B04BD"/>
    <w:rsid w:val="337A36CE"/>
    <w:rsid w:val="33F3B3E7"/>
    <w:rsid w:val="340AB1A5"/>
    <w:rsid w:val="35672624"/>
    <w:rsid w:val="366B423B"/>
    <w:rsid w:val="378FF427"/>
    <w:rsid w:val="37A4B23D"/>
    <w:rsid w:val="37CAA8DF"/>
    <w:rsid w:val="37CD9FA0"/>
    <w:rsid w:val="3809F278"/>
    <w:rsid w:val="38348058"/>
    <w:rsid w:val="38A87A59"/>
    <w:rsid w:val="38BB0F7C"/>
    <w:rsid w:val="393DB57F"/>
    <w:rsid w:val="3BCD48D3"/>
    <w:rsid w:val="3C1E144C"/>
    <w:rsid w:val="3D00AF7D"/>
    <w:rsid w:val="3DEC5ABA"/>
    <w:rsid w:val="3E117739"/>
    <w:rsid w:val="3FDC4594"/>
    <w:rsid w:val="408A570B"/>
    <w:rsid w:val="4176194E"/>
    <w:rsid w:val="417A4289"/>
    <w:rsid w:val="427E6FEC"/>
    <w:rsid w:val="4293249E"/>
    <w:rsid w:val="43252138"/>
    <w:rsid w:val="4331EB79"/>
    <w:rsid w:val="440BB90A"/>
    <w:rsid w:val="451BFBF9"/>
    <w:rsid w:val="456FDD91"/>
    <w:rsid w:val="4590C0DF"/>
    <w:rsid w:val="45BBBC56"/>
    <w:rsid w:val="461BE2FF"/>
    <w:rsid w:val="47478966"/>
    <w:rsid w:val="47C7AB4F"/>
    <w:rsid w:val="492325B7"/>
    <w:rsid w:val="4932C888"/>
    <w:rsid w:val="493DB0DC"/>
    <w:rsid w:val="49434F64"/>
    <w:rsid w:val="4A039848"/>
    <w:rsid w:val="4A3A5C79"/>
    <w:rsid w:val="4A8EBBFA"/>
    <w:rsid w:val="4BCA4440"/>
    <w:rsid w:val="4BCDA6D5"/>
    <w:rsid w:val="4DD58F9A"/>
    <w:rsid w:val="4EB8661F"/>
    <w:rsid w:val="50A74118"/>
    <w:rsid w:val="50D5434F"/>
    <w:rsid w:val="514472D8"/>
    <w:rsid w:val="51E0AB83"/>
    <w:rsid w:val="51FFE516"/>
    <w:rsid w:val="525C20A0"/>
    <w:rsid w:val="53533DD3"/>
    <w:rsid w:val="54CE19DC"/>
    <w:rsid w:val="54F4E1C3"/>
    <w:rsid w:val="567B89BB"/>
    <w:rsid w:val="5711A9BD"/>
    <w:rsid w:val="571FE2D7"/>
    <w:rsid w:val="57F239D1"/>
    <w:rsid w:val="58041C6F"/>
    <w:rsid w:val="5985DE7F"/>
    <w:rsid w:val="59E31582"/>
    <w:rsid w:val="5AA3619B"/>
    <w:rsid w:val="5AF15F5C"/>
    <w:rsid w:val="5B3B33A9"/>
    <w:rsid w:val="5B77EB3E"/>
    <w:rsid w:val="5C44062A"/>
    <w:rsid w:val="5D035189"/>
    <w:rsid w:val="5D4F6B3C"/>
    <w:rsid w:val="5D660FFE"/>
    <w:rsid w:val="5DBBB61E"/>
    <w:rsid w:val="5DDB23D3"/>
    <w:rsid w:val="5E1BECB4"/>
    <w:rsid w:val="5ED38E65"/>
    <w:rsid w:val="5EF0777F"/>
    <w:rsid w:val="6068BC1B"/>
    <w:rsid w:val="6082313A"/>
    <w:rsid w:val="60C7AF4D"/>
    <w:rsid w:val="61987402"/>
    <w:rsid w:val="619FD9A8"/>
    <w:rsid w:val="61CA4F37"/>
    <w:rsid w:val="61F55964"/>
    <w:rsid w:val="61FE8EB7"/>
    <w:rsid w:val="62665FE5"/>
    <w:rsid w:val="634D83B4"/>
    <w:rsid w:val="63510114"/>
    <w:rsid w:val="63B54CE2"/>
    <w:rsid w:val="63CAFC7F"/>
    <w:rsid w:val="6443180E"/>
    <w:rsid w:val="650E13FA"/>
    <w:rsid w:val="65F46554"/>
    <w:rsid w:val="6698E697"/>
    <w:rsid w:val="669D46F0"/>
    <w:rsid w:val="674BA337"/>
    <w:rsid w:val="67FDB547"/>
    <w:rsid w:val="691CD1CD"/>
    <w:rsid w:val="6969E460"/>
    <w:rsid w:val="699C8598"/>
    <w:rsid w:val="69DC010A"/>
    <w:rsid w:val="6A206BA6"/>
    <w:rsid w:val="6A49809C"/>
    <w:rsid w:val="6BBE9DE3"/>
    <w:rsid w:val="6BC998EA"/>
    <w:rsid w:val="6C10C37E"/>
    <w:rsid w:val="6C4A7E7B"/>
    <w:rsid w:val="6CB64136"/>
    <w:rsid w:val="6D29B521"/>
    <w:rsid w:val="6DF9E793"/>
    <w:rsid w:val="738DBBA2"/>
    <w:rsid w:val="7420A09E"/>
    <w:rsid w:val="742A0C85"/>
    <w:rsid w:val="744F6AB2"/>
    <w:rsid w:val="7452641C"/>
    <w:rsid w:val="74D4F490"/>
    <w:rsid w:val="74E1820F"/>
    <w:rsid w:val="7586034B"/>
    <w:rsid w:val="759C7733"/>
    <w:rsid w:val="75DFC5BC"/>
    <w:rsid w:val="761DE46C"/>
    <w:rsid w:val="781F82E7"/>
    <w:rsid w:val="78816B1B"/>
    <w:rsid w:val="78A4F4C4"/>
    <w:rsid w:val="78F28FA5"/>
    <w:rsid w:val="79AF8D37"/>
    <w:rsid w:val="79BE5D29"/>
    <w:rsid w:val="79FB5EF7"/>
    <w:rsid w:val="7A44C9CA"/>
    <w:rsid w:val="7AF99EE3"/>
    <w:rsid w:val="7B37AF46"/>
    <w:rsid w:val="7CE3761B"/>
    <w:rsid w:val="7DE2FAAD"/>
    <w:rsid w:val="7E124DA2"/>
    <w:rsid w:val="7E44670B"/>
    <w:rsid w:val="7E6F3BF8"/>
    <w:rsid w:val="7E8B081B"/>
    <w:rsid w:val="7F43E241"/>
    <w:rsid w:val="7F90A41B"/>
    <w:rsid w:val="7F9EB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2D24"/>
  <w15:chartTrackingRefBased/>
  <w15:docId w15:val="{DE598443-C006-434A-B0BD-B66E3E60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3A12"/>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7E3A12"/>
    <w:rPr>
      <w:rFonts w:ascii="Times New Roman" w:eastAsia="Times New Roman" w:hAnsi="Times New Roman" w:cs="Times New Roman"/>
      <w:b/>
      <w:sz w:val="32"/>
      <w:szCs w:val="20"/>
    </w:rPr>
  </w:style>
  <w:style w:type="paragraph" w:styleId="ListParagraph">
    <w:name w:val="List Paragraph"/>
    <w:basedOn w:val="Normal"/>
    <w:uiPriority w:val="34"/>
    <w:qFormat/>
    <w:rsid w:val="003A3854"/>
    <w:pPr>
      <w:ind w:left="720"/>
      <w:contextualSpacing/>
    </w:pPr>
  </w:style>
  <w:style w:type="paragraph" w:styleId="NoSpacing">
    <w:name w:val="No Spacing"/>
    <w:uiPriority w:val="1"/>
    <w:qFormat/>
    <w:rsid w:val="004D3919"/>
    <w:pPr>
      <w:spacing w:after="0" w:line="240" w:lineRule="auto"/>
    </w:pPr>
  </w:style>
  <w:style w:type="character" w:styleId="CommentReference">
    <w:name w:val="annotation reference"/>
    <w:basedOn w:val="DefaultParagraphFont"/>
    <w:uiPriority w:val="99"/>
    <w:semiHidden/>
    <w:unhideWhenUsed/>
    <w:rsid w:val="00366CDC"/>
    <w:rPr>
      <w:sz w:val="16"/>
      <w:szCs w:val="16"/>
    </w:rPr>
  </w:style>
  <w:style w:type="paragraph" w:styleId="CommentText">
    <w:name w:val="annotation text"/>
    <w:basedOn w:val="Normal"/>
    <w:link w:val="CommentTextChar"/>
    <w:uiPriority w:val="99"/>
    <w:semiHidden/>
    <w:unhideWhenUsed/>
    <w:rsid w:val="00366CDC"/>
    <w:pPr>
      <w:spacing w:line="240" w:lineRule="auto"/>
    </w:pPr>
    <w:rPr>
      <w:sz w:val="20"/>
      <w:szCs w:val="20"/>
    </w:rPr>
  </w:style>
  <w:style w:type="character" w:customStyle="1" w:styleId="CommentTextChar">
    <w:name w:val="Comment Text Char"/>
    <w:basedOn w:val="DefaultParagraphFont"/>
    <w:link w:val="CommentText"/>
    <w:uiPriority w:val="99"/>
    <w:semiHidden/>
    <w:rsid w:val="00366CDC"/>
    <w:rPr>
      <w:sz w:val="20"/>
      <w:szCs w:val="20"/>
    </w:rPr>
  </w:style>
  <w:style w:type="paragraph" w:styleId="CommentSubject">
    <w:name w:val="annotation subject"/>
    <w:basedOn w:val="CommentText"/>
    <w:next w:val="CommentText"/>
    <w:link w:val="CommentSubjectChar"/>
    <w:uiPriority w:val="99"/>
    <w:semiHidden/>
    <w:unhideWhenUsed/>
    <w:rsid w:val="00366CDC"/>
    <w:rPr>
      <w:b/>
      <w:bCs/>
    </w:rPr>
  </w:style>
  <w:style w:type="character" w:customStyle="1" w:styleId="CommentSubjectChar">
    <w:name w:val="Comment Subject Char"/>
    <w:basedOn w:val="CommentTextChar"/>
    <w:link w:val="CommentSubject"/>
    <w:uiPriority w:val="99"/>
    <w:semiHidden/>
    <w:rsid w:val="00366CDC"/>
    <w:rPr>
      <w:b/>
      <w:bCs/>
      <w:sz w:val="20"/>
      <w:szCs w:val="20"/>
    </w:rPr>
  </w:style>
  <w:style w:type="paragraph" w:customStyle="1" w:styleId="Pa8">
    <w:name w:val="Pa8"/>
    <w:basedOn w:val="Normal"/>
    <w:next w:val="Normal"/>
    <w:uiPriority w:val="99"/>
    <w:rsid w:val="00611B3E"/>
    <w:pPr>
      <w:autoSpaceDE w:val="0"/>
      <w:autoSpaceDN w:val="0"/>
      <w:adjustRightInd w:val="0"/>
      <w:spacing w:after="0" w:line="321" w:lineRule="atLeast"/>
    </w:pPr>
    <w:rPr>
      <w:rFonts w:ascii="DIN Pro Cond Bold" w:hAnsi="DIN Pro Cond Bold"/>
      <w:sz w:val="24"/>
      <w:szCs w:val="24"/>
    </w:rPr>
  </w:style>
  <w:style w:type="paragraph" w:customStyle="1" w:styleId="Pa4">
    <w:name w:val="Pa4"/>
    <w:basedOn w:val="Normal"/>
    <w:next w:val="Normal"/>
    <w:uiPriority w:val="99"/>
    <w:rsid w:val="00611B3E"/>
    <w:pPr>
      <w:autoSpaceDE w:val="0"/>
      <w:autoSpaceDN w:val="0"/>
      <w:adjustRightInd w:val="0"/>
      <w:spacing w:after="0" w:line="241" w:lineRule="atLeast"/>
    </w:pPr>
    <w:rPr>
      <w:rFonts w:ascii="DIN Pro Cond Bold" w:hAnsi="DIN Pro Cond Bold"/>
      <w:sz w:val="24"/>
      <w:szCs w:val="24"/>
    </w:rPr>
  </w:style>
  <w:style w:type="character" w:customStyle="1" w:styleId="A21">
    <w:name w:val="A21"/>
    <w:uiPriority w:val="99"/>
    <w:rsid w:val="00974552"/>
    <w:rPr>
      <w:rFonts w:cs="DIN Pro Cond Bold"/>
      <w:b/>
      <w:bCs/>
      <w:color w:val="000000"/>
      <w:sz w:val="48"/>
      <w:szCs w:val="48"/>
    </w:rPr>
  </w:style>
  <w:style w:type="paragraph" w:customStyle="1" w:styleId="Pa1">
    <w:name w:val="Pa1"/>
    <w:basedOn w:val="Normal"/>
    <w:next w:val="Normal"/>
    <w:uiPriority w:val="99"/>
    <w:rsid w:val="00974552"/>
    <w:pPr>
      <w:autoSpaceDE w:val="0"/>
      <w:autoSpaceDN w:val="0"/>
      <w:adjustRightInd w:val="0"/>
      <w:spacing w:after="0" w:line="241" w:lineRule="atLeast"/>
    </w:pPr>
    <w:rPr>
      <w:rFonts w:ascii="DIN Pro Cond Bold" w:hAnsi="DIN Pro Cond Bold"/>
      <w:sz w:val="24"/>
      <w:szCs w:val="24"/>
    </w:rPr>
  </w:style>
  <w:style w:type="paragraph" w:customStyle="1" w:styleId="Pa0">
    <w:name w:val="Pa0"/>
    <w:basedOn w:val="Normal"/>
    <w:next w:val="Normal"/>
    <w:uiPriority w:val="99"/>
    <w:rsid w:val="00974552"/>
    <w:pPr>
      <w:autoSpaceDE w:val="0"/>
      <w:autoSpaceDN w:val="0"/>
      <w:adjustRightInd w:val="0"/>
      <w:spacing w:after="0" w:line="241" w:lineRule="atLeast"/>
    </w:pPr>
    <w:rPr>
      <w:rFonts w:ascii="DIN Pro Cond Bold" w:hAnsi="DIN Pro Cond Bold"/>
      <w:sz w:val="24"/>
      <w:szCs w:val="24"/>
    </w:rPr>
  </w:style>
  <w:style w:type="paragraph" w:styleId="FootnoteText">
    <w:name w:val="footnote text"/>
    <w:basedOn w:val="Normal"/>
    <w:link w:val="FootnoteTextChar"/>
    <w:uiPriority w:val="99"/>
    <w:semiHidden/>
    <w:unhideWhenUsed/>
    <w:rsid w:val="00CB2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A40"/>
    <w:rPr>
      <w:sz w:val="20"/>
      <w:szCs w:val="20"/>
    </w:rPr>
  </w:style>
  <w:style w:type="character" w:styleId="FootnoteReference">
    <w:name w:val="footnote reference"/>
    <w:basedOn w:val="DefaultParagraphFont"/>
    <w:uiPriority w:val="99"/>
    <w:semiHidden/>
    <w:unhideWhenUsed/>
    <w:rsid w:val="00CB2A40"/>
    <w:rPr>
      <w:vertAlign w:val="superscript"/>
    </w:rPr>
  </w:style>
  <w:style w:type="paragraph" w:styleId="BalloonText">
    <w:name w:val="Balloon Text"/>
    <w:basedOn w:val="Normal"/>
    <w:link w:val="BalloonTextChar"/>
    <w:uiPriority w:val="99"/>
    <w:semiHidden/>
    <w:unhideWhenUsed/>
    <w:rsid w:val="0001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8A"/>
    <w:rPr>
      <w:rFonts w:ascii="Segoe UI" w:hAnsi="Segoe UI" w:cs="Segoe UI"/>
      <w:sz w:val="18"/>
      <w:szCs w:val="18"/>
    </w:rPr>
  </w:style>
  <w:style w:type="paragraph" w:styleId="Header">
    <w:name w:val="header"/>
    <w:basedOn w:val="Normal"/>
    <w:link w:val="HeaderChar"/>
    <w:uiPriority w:val="99"/>
    <w:unhideWhenUsed/>
    <w:rsid w:val="00CA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0B6"/>
  </w:style>
  <w:style w:type="paragraph" w:styleId="Footer">
    <w:name w:val="footer"/>
    <w:basedOn w:val="Normal"/>
    <w:link w:val="FooterChar"/>
    <w:uiPriority w:val="99"/>
    <w:unhideWhenUsed/>
    <w:rsid w:val="00CA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B6"/>
  </w:style>
  <w:style w:type="paragraph" w:styleId="Revision">
    <w:name w:val="Revision"/>
    <w:hidden/>
    <w:uiPriority w:val="99"/>
    <w:semiHidden/>
    <w:rsid w:val="006A6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9000">
      <w:bodyDiv w:val="1"/>
      <w:marLeft w:val="0"/>
      <w:marRight w:val="0"/>
      <w:marTop w:val="0"/>
      <w:marBottom w:val="0"/>
      <w:divBdr>
        <w:top w:val="none" w:sz="0" w:space="0" w:color="auto"/>
        <w:left w:val="none" w:sz="0" w:space="0" w:color="auto"/>
        <w:bottom w:val="none" w:sz="0" w:space="0" w:color="auto"/>
        <w:right w:val="none" w:sz="0" w:space="0" w:color="auto"/>
      </w:divBdr>
    </w:div>
    <w:div w:id="1001588983">
      <w:bodyDiv w:val="1"/>
      <w:marLeft w:val="0"/>
      <w:marRight w:val="0"/>
      <w:marTop w:val="0"/>
      <w:marBottom w:val="0"/>
      <w:divBdr>
        <w:top w:val="none" w:sz="0" w:space="0" w:color="auto"/>
        <w:left w:val="none" w:sz="0" w:space="0" w:color="auto"/>
        <w:bottom w:val="none" w:sz="0" w:space="0" w:color="auto"/>
        <w:right w:val="none" w:sz="0" w:space="0" w:color="auto"/>
      </w:divBdr>
    </w:div>
    <w:div w:id="1945770445">
      <w:bodyDiv w:val="1"/>
      <w:marLeft w:val="0"/>
      <w:marRight w:val="0"/>
      <w:marTop w:val="0"/>
      <w:marBottom w:val="0"/>
      <w:divBdr>
        <w:top w:val="none" w:sz="0" w:space="0" w:color="auto"/>
        <w:left w:val="none" w:sz="0" w:space="0" w:color="auto"/>
        <w:bottom w:val="none" w:sz="0" w:space="0" w:color="auto"/>
        <w:right w:val="none" w:sz="0" w:space="0" w:color="auto"/>
      </w:divBdr>
    </w:div>
    <w:div w:id="1982883825">
      <w:bodyDiv w:val="1"/>
      <w:marLeft w:val="0"/>
      <w:marRight w:val="0"/>
      <w:marTop w:val="0"/>
      <w:marBottom w:val="0"/>
      <w:divBdr>
        <w:top w:val="none" w:sz="0" w:space="0" w:color="auto"/>
        <w:left w:val="none" w:sz="0" w:space="0" w:color="auto"/>
        <w:bottom w:val="none" w:sz="0" w:space="0" w:color="auto"/>
        <w:right w:val="none" w:sz="0" w:space="0" w:color="auto"/>
      </w:divBdr>
    </w:div>
    <w:div w:id="20939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2" ma:contentTypeDescription="Create a new document." ma:contentTypeScope="" ma:versionID="4cc6d90b30fef0c9e5366da4ef554529">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973f638910369b8c6c525955b6e4868e"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85F0-F567-4218-94F6-C3AD8BFAB9ED}">
  <ds:schemaRefs>
    <ds:schemaRef ds:uri="http://purl.org/dc/terms/"/>
    <ds:schemaRef ds:uri="28c6fe46-715e-4a4c-beaf-be81554c0965"/>
    <ds:schemaRef ds:uri="http://schemas.microsoft.com/office/2006/documentManagement/types"/>
    <ds:schemaRef ds:uri="161a087d-d1d6-43d4-ba1f-60ad0ad96f2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2CE046-A9AB-4E44-BFA0-140FB1036297}">
  <ds:schemaRefs>
    <ds:schemaRef ds:uri="http://schemas.microsoft.com/sharepoint/v3/contenttype/forms"/>
  </ds:schemaRefs>
</ds:datastoreItem>
</file>

<file path=customXml/itemProps3.xml><?xml version="1.0" encoding="utf-8"?>
<ds:datastoreItem xmlns:ds="http://schemas.openxmlformats.org/officeDocument/2006/customXml" ds:itemID="{27425107-407C-45B7-9E11-06AFA103E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67C7F-BDE1-4244-8BFA-BBC065F2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Overton</dc:creator>
  <cp:keywords/>
  <dc:description/>
  <cp:lastModifiedBy>Donald Overton</cp:lastModifiedBy>
  <cp:revision>2</cp:revision>
  <cp:lastPrinted>2022-02-23T15:16:00Z</cp:lastPrinted>
  <dcterms:created xsi:type="dcterms:W3CDTF">2022-02-26T19:11:00Z</dcterms:created>
  <dcterms:modified xsi:type="dcterms:W3CDTF">2022-02-26T19:11:00Z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