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CC14" w14:textId="77777777" w:rsidR="00F63525" w:rsidRPr="009F0B87" w:rsidRDefault="00F63525" w:rsidP="009F0B87">
      <w:pPr>
        <w:jc w:val="center"/>
        <w:rPr>
          <w:b/>
          <w:bCs/>
          <w:sz w:val="56"/>
          <w:szCs w:val="56"/>
        </w:rPr>
      </w:pPr>
      <w:r w:rsidRPr="009F0B87">
        <w:rPr>
          <w:b/>
          <w:bCs/>
          <w:sz w:val="56"/>
          <w:szCs w:val="56"/>
        </w:rPr>
        <w:t xml:space="preserve">BLINDED </w:t>
      </w:r>
      <w:proofErr w:type="gramStart"/>
      <w:r w:rsidRPr="009F0B87">
        <w:rPr>
          <w:b/>
          <w:bCs/>
          <w:sz w:val="56"/>
          <w:szCs w:val="56"/>
        </w:rPr>
        <w:t>VETERANS</w:t>
      </w:r>
      <w:proofErr w:type="gramEnd"/>
      <w:r w:rsidRPr="009F0B87">
        <w:rPr>
          <w:b/>
          <w:bCs/>
          <w:sz w:val="56"/>
          <w:szCs w:val="56"/>
        </w:rPr>
        <w:t xml:space="preserve"> ASSOCIATION</w:t>
      </w:r>
    </w:p>
    <w:p w14:paraId="25CE8438" w14:textId="58A73AB7" w:rsidR="00F63525" w:rsidRPr="009F0B87" w:rsidRDefault="00F63525" w:rsidP="009F0B87">
      <w:pPr>
        <w:jc w:val="center"/>
        <w:rPr>
          <w:b/>
          <w:bCs/>
          <w:sz w:val="56"/>
          <w:szCs w:val="56"/>
        </w:rPr>
      </w:pPr>
      <w:r w:rsidRPr="009F0B87">
        <w:rPr>
          <w:b/>
          <w:bCs/>
          <w:sz w:val="56"/>
          <w:szCs w:val="56"/>
        </w:rPr>
        <w:t>77th NATIONAL CONVENTION</w:t>
      </w:r>
    </w:p>
    <w:p w14:paraId="7EB31542" w14:textId="77777777" w:rsidR="00F63525" w:rsidRPr="009F0B87" w:rsidRDefault="00F63525" w:rsidP="009F0B87">
      <w:pPr>
        <w:jc w:val="center"/>
        <w:rPr>
          <w:b/>
          <w:bCs/>
          <w:sz w:val="56"/>
          <w:szCs w:val="56"/>
        </w:rPr>
      </w:pPr>
    </w:p>
    <w:p w14:paraId="70AC73A2" w14:textId="1763AF44" w:rsidR="00F63525" w:rsidRDefault="00F63525" w:rsidP="009F0B87">
      <w:pPr>
        <w:rPr>
          <w:b/>
          <w:bCs/>
          <w:sz w:val="56"/>
          <w:szCs w:val="56"/>
        </w:rPr>
      </w:pPr>
    </w:p>
    <w:p w14:paraId="66478D5B" w14:textId="77777777" w:rsidR="009F0B87" w:rsidRPr="009F0B87" w:rsidRDefault="009F0B87" w:rsidP="009F0B87">
      <w:pPr>
        <w:rPr>
          <w:b/>
          <w:bCs/>
          <w:sz w:val="56"/>
          <w:szCs w:val="56"/>
        </w:rPr>
      </w:pPr>
    </w:p>
    <w:p w14:paraId="22DD0CA2" w14:textId="77777777" w:rsidR="00F63525" w:rsidRPr="009F0B87" w:rsidRDefault="00F63525" w:rsidP="009F0B87">
      <w:pPr>
        <w:jc w:val="center"/>
        <w:rPr>
          <w:b/>
          <w:bCs/>
          <w:sz w:val="56"/>
          <w:szCs w:val="56"/>
        </w:rPr>
      </w:pPr>
    </w:p>
    <w:p w14:paraId="153A6338" w14:textId="0B9929CA" w:rsidR="00F63525" w:rsidRPr="009F0B87" w:rsidRDefault="00F63525" w:rsidP="009F0B87">
      <w:pPr>
        <w:jc w:val="center"/>
        <w:rPr>
          <w:b/>
          <w:bCs/>
          <w:sz w:val="56"/>
          <w:szCs w:val="56"/>
        </w:rPr>
      </w:pPr>
      <w:r w:rsidRPr="009F0B87">
        <w:rPr>
          <w:b/>
          <w:bCs/>
          <w:sz w:val="56"/>
          <w:szCs w:val="56"/>
        </w:rPr>
        <w:t>ANNUAL REPORT OF THE NATIONAL</w:t>
      </w:r>
    </w:p>
    <w:p w14:paraId="6FD6EE91" w14:textId="71E4BF68" w:rsidR="00F63525" w:rsidRPr="009F0B87" w:rsidRDefault="00F63525" w:rsidP="009F0B87">
      <w:pPr>
        <w:jc w:val="center"/>
        <w:rPr>
          <w:b/>
          <w:bCs/>
          <w:sz w:val="56"/>
          <w:szCs w:val="56"/>
        </w:rPr>
      </w:pPr>
      <w:r w:rsidRPr="009F0B87">
        <w:rPr>
          <w:b/>
          <w:bCs/>
          <w:sz w:val="56"/>
          <w:szCs w:val="56"/>
        </w:rPr>
        <w:t>BOARD OF DIRECTORS</w:t>
      </w:r>
    </w:p>
    <w:p w14:paraId="678A89AC" w14:textId="6206CB1A" w:rsidR="00F63525" w:rsidRDefault="00F63525" w:rsidP="009F0B87">
      <w:pPr>
        <w:jc w:val="center"/>
        <w:rPr>
          <w:b/>
          <w:bCs/>
          <w:sz w:val="56"/>
          <w:szCs w:val="56"/>
        </w:rPr>
      </w:pPr>
    </w:p>
    <w:p w14:paraId="39AA85A1" w14:textId="5DD53B84" w:rsidR="009F0B87" w:rsidRDefault="009F0B87" w:rsidP="009F0B87">
      <w:pPr>
        <w:jc w:val="center"/>
        <w:rPr>
          <w:b/>
          <w:bCs/>
          <w:sz w:val="56"/>
          <w:szCs w:val="56"/>
        </w:rPr>
      </w:pPr>
    </w:p>
    <w:p w14:paraId="58592279" w14:textId="77777777" w:rsidR="009F0B87" w:rsidRPr="009F0B87" w:rsidRDefault="009F0B87" w:rsidP="009F0B87">
      <w:pPr>
        <w:jc w:val="center"/>
        <w:rPr>
          <w:b/>
          <w:bCs/>
          <w:sz w:val="56"/>
          <w:szCs w:val="56"/>
        </w:rPr>
      </w:pPr>
    </w:p>
    <w:p w14:paraId="48D08099" w14:textId="77777777" w:rsidR="00F63525" w:rsidRPr="009F0B87" w:rsidRDefault="00F63525" w:rsidP="009F0B87">
      <w:pPr>
        <w:jc w:val="center"/>
        <w:rPr>
          <w:b/>
          <w:bCs/>
          <w:sz w:val="56"/>
          <w:szCs w:val="56"/>
        </w:rPr>
      </w:pPr>
    </w:p>
    <w:p w14:paraId="01E243C1" w14:textId="77777777" w:rsidR="00F63525" w:rsidRPr="009F0B87" w:rsidRDefault="00F63525" w:rsidP="009F0B87">
      <w:pPr>
        <w:jc w:val="center"/>
        <w:rPr>
          <w:b/>
          <w:bCs/>
          <w:sz w:val="56"/>
          <w:szCs w:val="56"/>
        </w:rPr>
      </w:pPr>
      <w:r w:rsidRPr="009F0B87">
        <w:rPr>
          <w:b/>
          <w:bCs/>
          <w:sz w:val="56"/>
          <w:szCs w:val="56"/>
        </w:rPr>
        <w:t>FISCAL YEAR 2022</w:t>
      </w:r>
    </w:p>
    <w:p w14:paraId="0FD81C67" w14:textId="28099979" w:rsidR="00477B44" w:rsidRDefault="00F63525" w:rsidP="009F0B87">
      <w:pPr>
        <w:jc w:val="center"/>
      </w:pPr>
      <w:r w:rsidRPr="009F0B87">
        <w:rPr>
          <w:b/>
          <w:bCs/>
          <w:sz w:val="56"/>
          <w:szCs w:val="56"/>
        </w:rPr>
        <w:t>(JULY 1, 2021 - JUNE 30, 2022)</w:t>
      </w:r>
    </w:p>
    <w:p w14:paraId="0465A681" w14:textId="77777777" w:rsidR="00477B44" w:rsidRDefault="00477B44">
      <w:r>
        <w:br w:type="page"/>
      </w:r>
    </w:p>
    <w:sdt>
      <w:sdtPr>
        <w:rPr>
          <w:rFonts w:asciiTheme="minorHAnsi" w:eastAsiaTheme="minorHAnsi" w:hAnsiTheme="minorHAnsi" w:cstheme="minorHAnsi"/>
          <w:b/>
          <w:bCs/>
          <w:color w:val="auto"/>
          <w:sz w:val="28"/>
          <w:szCs w:val="28"/>
        </w:rPr>
        <w:id w:val="1647467802"/>
        <w:docPartObj>
          <w:docPartGallery w:val="Table of Contents"/>
          <w:docPartUnique/>
        </w:docPartObj>
      </w:sdtPr>
      <w:sdtEndPr>
        <w:rPr>
          <w:rFonts w:cstheme="minorBidi"/>
          <w:noProof/>
          <w:sz w:val="22"/>
          <w:szCs w:val="22"/>
        </w:rPr>
      </w:sdtEndPr>
      <w:sdtContent>
        <w:p w14:paraId="0EC32ADE" w14:textId="5EA853C1" w:rsidR="00477B44" w:rsidRPr="00D54910" w:rsidRDefault="00D54910" w:rsidP="009F0B87">
          <w:pPr>
            <w:pStyle w:val="TOCHeading"/>
            <w:rPr>
              <w:rFonts w:asciiTheme="minorHAnsi" w:hAnsiTheme="minorHAnsi" w:cstheme="minorHAnsi"/>
              <w:b/>
              <w:bCs/>
              <w:color w:val="auto"/>
              <w:sz w:val="28"/>
              <w:szCs w:val="28"/>
            </w:rPr>
          </w:pPr>
          <w:r>
            <w:rPr>
              <w:rFonts w:asciiTheme="minorHAnsi" w:hAnsiTheme="minorHAnsi" w:cstheme="minorHAnsi"/>
              <w:b/>
              <w:bCs/>
              <w:color w:val="auto"/>
              <w:sz w:val="28"/>
              <w:szCs w:val="28"/>
            </w:rPr>
            <w:t>Table of Contents</w:t>
          </w:r>
        </w:p>
        <w:p w14:paraId="2B8FE40C" w14:textId="51F55ED9" w:rsidR="005A293D" w:rsidRDefault="00477B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912647" w:history="1">
            <w:r w:rsidR="005A293D" w:rsidRPr="00876120">
              <w:rPr>
                <w:rStyle w:val="Hyperlink"/>
                <w:noProof/>
              </w:rPr>
              <w:t>INTRODUCTION</w:t>
            </w:r>
            <w:r w:rsidR="005A293D">
              <w:rPr>
                <w:noProof/>
                <w:webHidden/>
              </w:rPr>
              <w:tab/>
            </w:r>
            <w:r w:rsidR="005A293D">
              <w:rPr>
                <w:noProof/>
                <w:webHidden/>
              </w:rPr>
              <w:fldChar w:fldCharType="begin"/>
            </w:r>
            <w:r w:rsidR="005A293D">
              <w:rPr>
                <w:noProof/>
                <w:webHidden/>
              </w:rPr>
              <w:instrText xml:space="preserve"> PAGEREF _Toc111912647 \h </w:instrText>
            </w:r>
            <w:r w:rsidR="005A293D">
              <w:rPr>
                <w:noProof/>
                <w:webHidden/>
              </w:rPr>
            </w:r>
            <w:r w:rsidR="005A293D">
              <w:rPr>
                <w:noProof/>
                <w:webHidden/>
              </w:rPr>
              <w:fldChar w:fldCharType="separate"/>
            </w:r>
            <w:r w:rsidR="005A293D">
              <w:rPr>
                <w:noProof/>
                <w:webHidden/>
              </w:rPr>
              <w:t>5</w:t>
            </w:r>
            <w:r w:rsidR="005A293D">
              <w:rPr>
                <w:noProof/>
                <w:webHidden/>
              </w:rPr>
              <w:fldChar w:fldCharType="end"/>
            </w:r>
          </w:hyperlink>
        </w:p>
        <w:p w14:paraId="4A2C66F1" w14:textId="3965A340" w:rsidR="005A293D" w:rsidRDefault="00E65A35">
          <w:pPr>
            <w:pStyle w:val="TOC1"/>
            <w:tabs>
              <w:tab w:val="right" w:leader="dot" w:pos="9350"/>
            </w:tabs>
            <w:rPr>
              <w:rFonts w:eastAsiaTheme="minorEastAsia"/>
              <w:noProof/>
            </w:rPr>
          </w:pPr>
          <w:hyperlink w:anchor="_Toc111912648" w:history="1">
            <w:r w:rsidR="005A293D" w:rsidRPr="00876120">
              <w:rPr>
                <w:rStyle w:val="Hyperlink"/>
                <w:noProof/>
              </w:rPr>
              <w:t>NATIONAL OFFICERS AND DIRECTORS FY 21-22</w:t>
            </w:r>
            <w:r w:rsidR="005A293D">
              <w:rPr>
                <w:noProof/>
                <w:webHidden/>
              </w:rPr>
              <w:tab/>
            </w:r>
            <w:r w:rsidR="005A293D">
              <w:rPr>
                <w:noProof/>
                <w:webHidden/>
              </w:rPr>
              <w:fldChar w:fldCharType="begin"/>
            </w:r>
            <w:r w:rsidR="005A293D">
              <w:rPr>
                <w:noProof/>
                <w:webHidden/>
              </w:rPr>
              <w:instrText xml:space="preserve"> PAGEREF _Toc111912648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24760970" w14:textId="077F590F" w:rsidR="005A293D" w:rsidRDefault="00E65A35">
          <w:pPr>
            <w:pStyle w:val="TOC3"/>
            <w:tabs>
              <w:tab w:val="right" w:leader="dot" w:pos="9350"/>
            </w:tabs>
            <w:rPr>
              <w:rFonts w:eastAsiaTheme="minorEastAsia"/>
              <w:noProof/>
            </w:rPr>
          </w:pPr>
          <w:hyperlink w:anchor="_Toc111912649" w:history="1">
            <w:r w:rsidR="005A293D" w:rsidRPr="00876120">
              <w:rPr>
                <w:rStyle w:val="Hyperlink"/>
                <w:noProof/>
              </w:rPr>
              <w:t>National President and Chairman</w:t>
            </w:r>
            <w:r w:rsidR="005A293D">
              <w:rPr>
                <w:noProof/>
                <w:webHidden/>
              </w:rPr>
              <w:tab/>
            </w:r>
            <w:r w:rsidR="005A293D">
              <w:rPr>
                <w:noProof/>
                <w:webHidden/>
              </w:rPr>
              <w:fldChar w:fldCharType="begin"/>
            </w:r>
            <w:r w:rsidR="005A293D">
              <w:rPr>
                <w:noProof/>
                <w:webHidden/>
              </w:rPr>
              <w:instrText xml:space="preserve"> PAGEREF _Toc111912649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5F54D804" w14:textId="20454DC8" w:rsidR="005A293D" w:rsidRDefault="00E65A35">
          <w:pPr>
            <w:pStyle w:val="TOC3"/>
            <w:tabs>
              <w:tab w:val="right" w:leader="dot" w:pos="9350"/>
            </w:tabs>
            <w:rPr>
              <w:rFonts w:eastAsiaTheme="minorEastAsia"/>
              <w:noProof/>
            </w:rPr>
          </w:pPr>
          <w:hyperlink w:anchor="_Toc111912650" w:history="1">
            <w:r w:rsidR="005A293D" w:rsidRPr="00876120">
              <w:rPr>
                <w:rStyle w:val="Hyperlink"/>
                <w:noProof/>
              </w:rPr>
              <w:t>National Vice President</w:t>
            </w:r>
            <w:r w:rsidR="005A293D">
              <w:rPr>
                <w:noProof/>
                <w:webHidden/>
              </w:rPr>
              <w:tab/>
            </w:r>
            <w:r w:rsidR="005A293D">
              <w:rPr>
                <w:noProof/>
                <w:webHidden/>
              </w:rPr>
              <w:fldChar w:fldCharType="begin"/>
            </w:r>
            <w:r w:rsidR="005A293D">
              <w:rPr>
                <w:noProof/>
                <w:webHidden/>
              </w:rPr>
              <w:instrText xml:space="preserve"> PAGEREF _Toc111912650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54EFF27C" w14:textId="245A1281" w:rsidR="005A293D" w:rsidRDefault="00E65A35">
          <w:pPr>
            <w:pStyle w:val="TOC3"/>
            <w:tabs>
              <w:tab w:val="right" w:leader="dot" w:pos="9350"/>
            </w:tabs>
            <w:rPr>
              <w:rFonts w:eastAsiaTheme="minorEastAsia"/>
              <w:noProof/>
            </w:rPr>
          </w:pPr>
          <w:hyperlink w:anchor="_Toc111912651" w:history="1">
            <w:r w:rsidR="005A293D" w:rsidRPr="00876120">
              <w:rPr>
                <w:rStyle w:val="Hyperlink"/>
                <w:noProof/>
              </w:rPr>
              <w:t>National Secretary</w:t>
            </w:r>
            <w:r w:rsidR="005A293D">
              <w:rPr>
                <w:noProof/>
                <w:webHidden/>
              </w:rPr>
              <w:tab/>
            </w:r>
            <w:r w:rsidR="005A293D">
              <w:rPr>
                <w:noProof/>
                <w:webHidden/>
              </w:rPr>
              <w:fldChar w:fldCharType="begin"/>
            </w:r>
            <w:r w:rsidR="005A293D">
              <w:rPr>
                <w:noProof/>
                <w:webHidden/>
              </w:rPr>
              <w:instrText xml:space="preserve"> PAGEREF _Toc111912651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14366181" w14:textId="7D6499D7" w:rsidR="005A293D" w:rsidRDefault="00E65A35">
          <w:pPr>
            <w:pStyle w:val="TOC3"/>
            <w:tabs>
              <w:tab w:val="right" w:leader="dot" w:pos="9350"/>
            </w:tabs>
            <w:rPr>
              <w:rFonts w:eastAsiaTheme="minorEastAsia"/>
              <w:noProof/>
            </w:rPr>
          </w:pPr>
          <w:hyperlink w:anchor="_Toc111912652" w:history="1">
            <w:r w:rsidR="005A293D" w:rsidRPr="00876120">
              <w:rPr>
                <w:rStyle w:val="Hyperlink"/>
                <w:noProof/>
              </w:rPr>
              <w:t>National Treasurer</w:t>
            </w:r>
            <w:r w:rsidR="005A293D">
              <w:rPr>
                <w:noProof/>
                <w:webHidden/>
              </w:rPr>
              <w:tab/>
            </w:r>
            <w:r w:rsidR="005A293D">
              <w:rPr>
                <w:noProof/>
                <w:webHidden/>
              </w:rPr>
              <w:fldChar w:fldCharType="begin"/>
            </w:r>
            <w:r w:rsidR="005A293D">
              <w:rPr>
                <w:noProof/>
                <w:webHidden/>
              </w:rPr>
              <w:instrText xml:space="preserve"> PAGEREF _Toc111912652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05475F45" w14:textId="487275D5" w:rsidR="005A293D" w:rsidRDefault="00E65A35">
          <w:pPr>
            <w:pStyle w:val="TOC3"/>
            <w:tabs>
              <w:tab w:val="right" w:leader="dot" w:pos="9350"/>
            </w:tabs>
            <w:rPr>
              <w:rFonts w:eastAsiaTheme="minorEastAsia"/>
              <w:noProof/>
            </w:rPr>
          </w:pPr>
          <w:hyperlink w:anchor="_Toc111912653" w:history="1">
            <w:r w:rsidR="005A293D" w:rsidRPr="00876120">
              <w:rPr>
                <w:rStyle w:val="Hyperlink"/>
                <w:noProof/>
              </w:rPr>
              <w:t>Past National President</w:t>
            </w:r>
            <w:r w:rsidR="005A293D">
              <w:rPr>
                <w:noProof/>
                <w:webHidden/>
              </w:rPr>
              <w:tab/>
            </w:r>
            <w:r w:rsidR="005A293D">
              <w:rPr>
                <w:noProof/>
                <w:webHidden/>
              </w:rPr>
              <w:fldChar w:fldCharType="begin"/>
            </w:r>
            <w:r w:rsidR="005A293D">
              <w:rPr>
                <w:noProof/>
                <w:webHidden/>
              </w:rPr>
              <w:instrText xml:space="preserve"> PAGEREF _Toc111912653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1E1E7F88" w14:textId="561B4BCF" w:rsidR="005A293D" w:rsidRDefault="00E65A35">
          <w:pPr>
            <w:pStyle w:val="TOC3"/>
            <w:tabs>
              <w:tab w:val="right" w:leader="dot" w:pos="9350"/>
            </w:tabs>
            <w:rPr>
              <w:rFonts w:eastAsiaTheme="minorEastAsia"/>
              <w:noProof/>
            </w:rPr>
          </w:pPr>
          <w:hyperlink w:anchor="_Toc111912654" w:history="1">
            <w:r w:rsidR="005A293D" w:rsidRPr="00876120">
              <w:rPr>
                <w:rStyle w:val="Hyperlink"/>
                <w:noProof/>
              </w:rPr>
              <w:t>Director District 1</w:t>
            </w:r>
            <w:r w:rsidR="005A293D">
              <w:rPr>
                <w:noProof/>
                <w:webHidden/>
              </w:rPr>
              <w:tab/>
            </w:r>
            <w:r w:rsidR="005A293D">
              <w:rPr>
                <w:noProof/>
                <w:webHidden/>
              </w:rPr>
              <w:fldChar w:fldCharType="begin"/>
            </w:r>
            <w:r w:rsidR="005A293D">
              <w:rPr>
                <w:noProof/>
                <w:webHidden/>
              </w:rPr>
              <w:instrText xml:space="preserve"> PAGEREF _Toc111912654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130F575B" w14:textId="4DCDCB5A" w:rsidR="005A293D" w:rsidRDefault="00E65A35">
          <w:pPr>
            <w:pStyle w:val="TOC3"/>
            <w:tabs>
              <w:tab w:val="right" w:leader="dot" w:pos="9350"/>
            </w:tabs>
            <w:rPr>
              <w:rFonts w:eastAsiaTheme="minorEastAsia"/>
              <w:noProof/>
            </w:rPr>
          </w:pPr>
          <w:hyperlink w:anchor="_Toc111912655" w:history="1">
            <w:r w:rsidR="005A293D" w:rsidRPr="00876120">
              <w:rPr>
                <w:rStyle w:val="Hyperlink"/>
                <w:noProof/>
              </w:rPr>
              <w:t>Director District 2</w:t>
            </w:r>
            <w:r w:rsidR="005A293D">
              <w:rPr>
                <w:noProof/>
                <w:webHidden/>
              </w:rPr>
              <w:tab/>
            </w:r>
            <w:r w:rsidR="005A293D">
              <w:rPr>
                <w:noProof/>
                <w:webHidden/>
              </w:rPr>
              <w:fldChar w:fldCharType="begin"/>
            </w:r>
            <w:r w:rsidR="005A293D">
              <w:rPr>
                <w:noProof/>
                <w:webHidden/>
              </w:rPr>
              <w:instrText xml:space="preserve"> PAGEREF _Toc111912655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4E96F475" w14:textId="22610FB4" w:rsidR="005A293D" w:rsidRDefault="00E65A35">
          <w:pPr>
            <w:pStyle w:val="TOC3"/>
            <w:tabs>
              <w:tab w:val="right" w:leader="dot" w:pos="9350"/>
            </w:tabs>
            <w:rPr>
              <w:rFonts w:eastAsiaTheme="minorEastAsia"/>
              <w:noProof/>
            </w:rPr>
          </w:pPr>
          <w:hyperlink w:anchor="_Toc111912656" w:history="1">
            <w:r w:rsidR="005A293D" w:rsidRPr="00876120">
              <w:rPr>
                <w:rStyle w:val="Hyperlink"/>
                <w:noProof/>
              </w:rPr>
              <w:t>Director District 3</w:t>
            </w:r>
            <w:r w:rsidR="005A293D">
              <w:rPr>
                <w:noProof/>
                <w:webHidden/>
              </w:rPr>
              <w:tab/>
            </w:r>
            <w:r w:rsidR="005A293D">
              <w:rPr>
                <w:noProof/>
                <w:webHidden/>
              </w:rPr>
              <w:fldChar w:fldCharType="begin"/>
            </w:r>
            <w:r w:rsidR="005A293D">
              <w:rPr>
                <w:noProof/>
                <w:webHidden/>
              </w:rPr>
              <w:instrText xml:space="preserve"> PAGEREF _Toc111912656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102D0167" w14:textId="2CB7DD98" w:rsidR="005A293D" w:rsidRDefault="00E65A35">
          <w:pPr>
            <w:pStyle w:val="TOC3"/>
            <w:tabs>
              <w:tab w:val="right" w:leader="dot" w:pos="9350"/>
            </w:tabs>
            <w:rPr>
              <w:rFonts w:eastAsiaTheme="minorEastAsia"/>
              <w:noProof/>
            </w:rPr>
          </w:pPr>
          <w:hyperlink w:anchor="_Toc111912657" w:history="1">
            <w:r w:rsidR="005A293D" w:rsidRPr="00876120">
              <w:rPr>
                <w:rStyle w:val="Hyperlink"/>
                <w:noProof/>
              </w:rPr>
              <w:t>Director District 4</w:t>
            </w:r>
            <w:r w:rsidR="005A293D">
              <w:rPr>
                <w:noProof/>
                <w:webHidden/>
              </w:rPr>
              <w:tab/>
            </w:r>
            <w:r w:rsidR="005A293D">
              <w:rPr>
                <w:noProof/>
                <w:webHidden/>
              </w:rPr>
              <w:fldChar w:fldCharType="begin"/>
            </w:r>
            <w:r w:rsidR="005A293D">
              <w:rPr>
                <w:noProof/>
                <w:webHidden/>
              </w:rPr>
              <w:instrText xml:space="preserve"> PAGEREF _Toc111912657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299B782E" w14:textId="40AC0C86" w:rsidR="005A293D" w:rsidRDefault="00E65A35">
          <w:pPr>
            <w:pStyle w:val="TOC3"/>
            <w:tabs>
              <w:tab w:val="right" w:leader="dot" w:pos="9350"/>
            </w:tabs>
            <w:rPr>
              <w:rFonts w:eastAsiaTheme="minorEastAsia"/>
              <w:noProof/>
            </w:rPr>
          </w:pPr>
          <w:hyperlink w:anchor="_Toc111912658" w:history="1">
            <w:r w:rsidR="005A293D" w:rsidRPr="00876120">
              <w:rPr>
                <w:rStyle w:val="Hyperlink"/>
                <w:noProof/>
              </w:rPr>
              <w:t>Director District 5</w:t>
            </w:r>
            <w:r w:rsidR="005A293D">
              <w:rPr>
                <w:noProof/>
                <w:webHidden/>
              </w:rPr>
              <w:tab/>
            </w:r>
            <w:r w:rsidR="005A293D">
              <w:rPr>
                <w:noProof/>
                <w:webHidden/>
              </w:rPr>
              <w:fldChar w:fldCharType="begin"/>
            </w:r>
            <w:r w:rsidR="005A293D">
              <w:rPr>
                <w:noProof/>
                <w:webHidden/>
              </w:rPr>
              <w:instrText xml:space="preserve"> PAGEREF _Toc111912658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4C5E332F" w14:textId="199B7FE6" w:rsidR="005A293D" w:rsidRDefault="00E65A35">
          <w:pPr>
            <w:pStyle w:val="TOC3"/>
            <w:tabs>
              <w:tab w:val="right" w:leader="dot" w:pos="9350"/>
            </w:tabs>
            <w:rPr>
              <w:rFonts w:eastAsiaTheme="minorEastAsia"/>
              <w:noProof/>
            </w:rPr>
          </w:pPr>
          <w:hyperlink w:anchor="_Toc111912659" w:history="1">
            <w:r w:rsidR="005A293D" w:rsidRPr="00876120">
              <w:rPr>
                <w:rStyle w:val="Hyperlink"/>
                <w:noProof/>
              </w:rPr>
              <w:t>Director District 6,</w:t>
            </w:r>
            <w:r w:rsidR="005A293D">
              <w:rPr>
                <w:noProof/>
                <w:webHidden/>
              </w:rPr>
              <w:tab/>
            </w:r>
            <w:r w:rsidR="005A293D">
              <w:rPr>
                <w:noProof/>
                <w:webHidden/>
              </w:rPr>
              <w:fldChar w:fldCharType="begin"/>
            </w:r>
            <w:r w:rsidR="005A293D">
              <w:rPr>
                <w:noProof/>
                <w:webHidden/>
              </w:rPr>
              <w:instrText xml:space="preserve"> PAGEREF _Toc111912659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54DE6DEF" w14:textId="167737F0" w:rsidR="005A293D" w:rsidRDefault="00E65A35">
          <w:pPr>
            <w:pStyle w:val="TOC3"/>
            <w:tabs>
              <w:tab w:val="right" w:leader="dot" w:pos="9350"/>
            </w:tabs>
            <w:rPr>
              <w:rFonts w:eastAsiaTheme="minorEastAsia"/>
              <w:noProof/>
            </w:rPr>
          </w:pPr>
          <w:hyperlink w:anchor="_Toc111912660" w:history="1">
            <w:r w:rsidR="005A293D" w:rsidRPr="00876120">
              <w:rPr>
                <w:rStyle w:val="Hyperlink"/>
                <w:noProof/>
              </w:rPr>
              <w:t>National Chaplain</w:t>
            </w:r>
            <w:r w:rsidR="005A293D">
              <w:rPr>
                <w:noProof/>
                <w:webHidden/>
              </w:rPr>
              <w:tab/>
            </w:r>
            <w:r w:rsidR="005A293D">
              <w:rPr>
                <w:noProof/>
                <w:webHidden/>
              </w:rPr>
              <w:fldChar w:fldCharType="begin"/>
            </w:r>
            <w:r w:rsidR="005A293D">
              <w:rPr>
                <w:noProof/>
                <w:webHidden/>
              </w:rPr>
              <w:instrText xml:space="preserve"> PAGEREF _Toc111912660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742C5E2F" w14:textId="019E1995" w:rsidR="005A293D" w:rsidRDefault="00E65A35">
          <w:pPr>
            <w:pStyle w:val="TOC3"/>
            <w:tabs>
              <w:tab w:val="right" w:leader="dot" w:pos="9350"/>
            </w:tabs>
            <w:rPr>
              <w:rFonts w:eastAsiaTheme="minorEastAsia"/>
              <w:noProof/>
            </w:rPr>
          </w:pPr>
          <w:hyperlink w:anchor="_Toc111912661" w:history="1">
            <w:r w:rsidR="005A293D" w:rsidRPr="00876120">
              <w:rPr>
                <w:rStyle w:val="Hyperlink"/>
                <w:noProof/>
              </w:rPr>
              <w:t>National Sergeant at Arms</w:t>
            </w:r>
            <w:r w:rsidR="005A293D">
              <w:rPr>
                <w:noProof/>
                <w:webHidden/>
              </w:rPr>
              <w:tab/>
            </w:r>
            <w:r w:rsidR="005A293D">
              <w:rPr>
                <w:noProof/>
                <w:webHidden/>
              </w:rPr>
              <w:fldChar w:fldCharType="begin"/>
            </w:r>
            <w:r w:rsidR="005A293D">
              <w:rPr>
                <w:noProof/>
                <w:webHidden/>
              </w:rPr>
              <w:instrText xml:space="preserve"> PAGEREF _Toc111912661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652634A5" w14:textId="6D5B99A4" w:rsidR="005A293D" w:rsidRDefault="00E65A35">
          <w:pPr>
            <w:pStyle w:val="TOC1"/>
            <w:tabs>
              <w:tab w:val="right" w:leader="dot" w:pos="9350"/>
            </w:tabs>
            <w:rPr>
              <w:rFonts w:eastAsiaTheme="minorEastAsia"/>
              <w:noProof/>
            </w:rPr>
          </w:pPr>
          <w:hyperlink w:anchor="_Toc111912662" w:history="1">
            <w:r w:rsidR="005A293D" w:rsidRPr="00876120">
              <w:rPr>
                <w:rStyle w:val="Hyperlink"/>
                <w:noProof/>
              </w:rPr>
              <w:t>COMMITTEES AND REPRESENTATIVES</w:t>
            </w:r>
            <w:r w:rsidR="005A293D">
              <w:rPr>
                <w:noProof/>
                <w:webHidden/>
              </w:rPr>
              <w:tab/>
            </w:r>
            <w:r w:rsidR="005A293D">
              <w:rPr>
                <w:noProof/>
                <w:webHidden/>
              </w:rPr>
              <w:fldChar w:fldCharType="begin"/>
            </w:r>
            <w:r w:rsidR="005A293D">
              <w:rPr>
                <w:noProof/>
                <w:webHidden/>
              </w:rPr>
              <w:instrText xml:space="preserve"> PAGEREF _Toc111912662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05BE9CA6" w14:textId="6B11AB7E" w:rsidR="005A293D" w:rsidRDefault="00E65A35">
          <w:pPr>
            <w:pStyle w:val="TOC2"/>
            <w:tabs>
              <w:tab w:val="right" w:leader="dot" w:pos="9350"/>
            </w:tabs>
            <w:rPr>
              <w:rFonts w:eastAsiaTheme="minorEastAsia"/>
              <w:noProof/>
            </w:rPr>
          </w:pPr>
          <w:hyperlink w:anchor="_Toc111912663" w:history="1">
            <w:r w:rsidR="005A293D" w:rsidRPr="00876120">
              <w:rPr>
                <w:rStyle w:val="Hyperlink"/>
                <w:noProof/>
              </w:rPr>
              <w:t>Executive Committee</w:t>
            </w:r>
            <w:r w:rsidR="005A293D">
              <w:rPr>
                <w:noProof/>
                <w:webHidden/>
              </w:rPr>
              <w:tab/>
            </w:r>
            <w:r w:rsidR="005A293D">
              <w:rPr>
                <w:noProof/>
                <w:webHidden/>
              </w:rPr>
              <w:fldChar w:fldCharType="begin"/>
            </w:r>
            <w:r w:rsidR="005A293D">
              <w:rPr>
                <w:noProof/>
                <w:webHidden/>
              </w:rPr>
              <w:instrText xml:space="preserve"> PAGEREF _Toc111912663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7C8C45B2" w14:textId="19FFD366" w:rsidR="005A293D" w:rsidRDefault="00E65A35">
          <w:pPr>
            <w:pStyle w:val="TOC2"/>
            <w:tabs>
              <w:tab w:val="right" w:leader="dot" w:pos="9350"/>
            </w:tabs>
            <w:rPr>
              <w:rFonts w:eastAsiaTheme="minorEastAsia"/>
              <w:noProof/>
            </w:rPr>
          </w:pPr>
          <w:hyperlink w:anchor="_Toc111912664" w:history="1">
            <w:r w:rsidR="005A293D" w:rsidRPr="00876120">
              <w:rPr>
                <w:rStyle w:val="Hyperlink"/>
                <w:noProof/>
              </w:rPr>
              <w:t>Finance Committee</w:t>
            </w:r>
            <w:r w:rsidR="005A293D">
              <w:rPr>
                <w:noProof/>
                <w:webHidden/>
              </w:rPr>
              <w:tab/>
            </w:r>
            <w:r w:rsidR="005A293D">
              <w:rPr>
                <w:noProof/>
                <w:webHidden/>
              </w:rPr>
              <w:fldChar w:fldCharType="begin"/>
            </w:r>
            <w:r w:rsidR="005A293D">
              <w:rPr>
                <w:noProof/>
                <w:webHidden/>
              </w:rPr>
              <w:instrText xml:space="preserve"> PAGEREF _Toc111912664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2C5AC31D" w14:textId="06D5D641" w:rsidR="005A293D" w:rsidRDefault="00E65A35">
          <w:pPr>
            <w:pStyle w:val="TOC2"/>
            <w:tabs>
              <w:tab w:val="right" w:leader="dot" w:pos="9350"/>
            </w:tabs>
            <w:rPr>
              <w:rFonts w:eastAsiaTheme="minorEastAsia"/>
              <w:noProof/>
            </w:rPr>
          </w:pPr>
          <w:hyperlink w:anchor="_Toc111912665" w:history="1">
            <w:r w:rsidR="005A293D" w:rsidRPr="00876120">
              <w:rPr>
                <w:rStyle w:val="Hyperlink"/>
                <w:noProof/>
              </w:rPr>
              <w:t>Government Relations Committee</w:t>
            </w:r>
            <w:r w:rsidR="005A293D">
              <w:rPr>
                <w:noProof/>
                <w:webHidden/>
              </w:rPr>
              <w:tab/>
            </w:r>
            <w:r w:rsidR="005A293D">
              <w:rPr>
                <w:noProof/>
                <w:webHidden/>
              </w:rPr>
              <w:fldChar w:fldCharType="begin"/>
            </w:r>
            <w:r w:rsidR="005A293D">
              <w:rPr>
                <w:noProof/>
                <w:webHidden/>
              </w:rPr>
              <w:instrText xml:space="preserve"> PAGEREF _Toc111912665 \h </w:instrText>
            </w:r>
            <w:r w:rsidR="005A293D">
              <w:rPr>
                <w:noProof/>
                <w:webHidden/>
              </w:rPr>
            </w:r>
            <w:r w:rsidR="005A293D">
              <w:rPr>
                <w:noProof/>
                <w:webHidden/>
              </w:rPr>
              <w:fldChar w:fldCharType="separate"/>
            </w:r>
            <w:r w:rsidR="005A293D">
              <w:rPr>
                <w:noProof/>
                <w:webHidden/>
              </w:rPr>
              <w:t>6</w:t>
            </w:r>
            <w:r w:rsidR="005A293D">
              <w:rPr>
                <w:noProof/>
                <w:webHidden/>
              </w:rPr>
              <w:fldChar w:fldCharType="end"/>
            </w:r>
          </w:hyperlink>
        </w:p>
        <w:p w14:paraId="30FBF658" w14:textId="0C77D41E" w:rsidR="005A293D" w:rsidRDefault="00E65A35">
          <w:pPr>
            <w:pStyle w:val="TOC2"/>
            <w:tabs>
              <w:tab w:val="right" w:leader="dot" w:pos="9350"/>
            </w:tabs>
            <w:rPr>
              <w:rFonts w:eastAsiaTheme="minorEastAsia"/>
              <w:noProof/>
            </w:rPr>
          </w:pPr>
          <w:hyperlink w:anchor="_Toc111912666" w:history="1">
            <w:r w:rsidR="005A293D" w:rsidRPr="00876120">
              <w:rPr>
                <w:rStyle w:val="Hyperlink"/>
                <w:noProof/>
              </w:rPr>
              <w:t>Awards Committee</w:t>
            </w:r>
            <w:r w:rsidR="005A293D">
              <w:rPr>
                <w:noProof/>
                <w:webHidden/>
              </w:rPr>
              <w:tab/>
            </w:r>
            <w:r w:rsidR="005A293D">
              <w:rPr>
                <w:noProof/>
                <w:webHidden/>
              </w:rPr>
              <w:fldChar w:fldCharType="begin"/>
            </w:r>
            <w:r w:rsidR="005A293D">
              <w:rPr>
                <w:noProof/>
                <w:webHidden/>
              </w:rPr>
              <w:instrText xml:space="preserve"> PAGEREF _Toc111912666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4D265A65" w14:textId="3335DE6F" w:rsidR="005A293D" w:rsidRDefault="00E65A35">
          <w:pPr>
            <w:pStyle w:val="TOC2"/>
            <w:tabs>
              <w:tab w:val="right" w:leader="dot" w:pos="9350"/>
            </w:tabs>
            <w:rPr>
              <w:rFonts w:eastAsiaTheme="minorEastAsia"/>
              <w:noProof/>
            </w:rPr>
          </w:pPr>
          <w:hyperlink w:anchor="_Toc111912667" w:history="1">
            <w:r w:rsidR="005A293D" w:rsidRPr="00876120">
              <w:rPr>
                <w:rStyle w:val="Hyperlink"/>
                <w:noProof/>
              </w:rPr>
              <w:t>Scholarship Committee</w:t>
            </w:r>
            <w:r w:rsidR="005A293D">
              <w:rPr>
                <w:noProof/>
                <w:webHidden/>
              </w:rPr>
              <w:tab/>
            </w:r>
            <w:r w:rsidR="005A293D">
              <w:rPr>
                <w:noProof/>
                <w:webHidden/>
              </w:rPr>
              <w:fldChar w:fldCharType="begin"/>
            </w:r>
            <w:r w:rsidR="005A293D">
              <w:rPr>
                <w:noProof/>
                <w:webHidden/>
              </w:rPr>
              <w:instrText xml:space="preserve"> PAGEREF _Toc111912667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5366B905" w14:textId="0E543D6A" w:rsidR="005A293D" w:rsidRDefault="00E65A35">
          <w:pPr>
            <w:pStyle w:val="TOC2"/>
            <w:tabs>
              <w:tab w:val="right" w:leader="dot" w:pos="9350"/>
            </w:tabs>
            <w:rPr>
              <w:rFonts w:eastAsiaTheme="minorEastAsia"/>
              <w:noProof/>
            </w:rPr>
          </w:pPr>
          <w:hyperlink w:anchor="_Toc111912668" w:history="1">
            <w:r w:rsidR="005A293D" w:rsidRPr="00876120">
              <w:rPr>
                <w:rStyle w:val="Hyperlink"/>
                <w:noProof/>
              </w:rPr>
              <w:t>Blind Rehabilitation / Veterans Service Committee</w:t>
            </w:r>
            <w:r w:rsidR="005A293D">
              <w:rPr>
                <w:noProof/>
                <w:webHidden/>
              </w:rPr>
              <w:tab/>
            </w:r>
            <w:r w:rsidR="005A293D">
              <w:rPr>
                <w:noProof/>
                <w:webHidden/>
              </w:rPr>
              <w:fldChar w:fldCharType="begin"/>
            </w:r>
            <w:r w:rsidR="005A293D">
              <w:rPr>
                <w:noProof/>
                <w:webHidden/>
              </w:rPr>
              <w:instrText xml:space="preserve"> PAGEREF _Toc111912668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26D4D6F9" w14:textId="6564ABA2" w:rsidR="005A293D" w:rsidRDefault="00E65A35">
          <w:pPr>
            <w:pStyle w:val="TOC2"/>
            <w:tabs>
              <w:tab w:val="right" w:leader="dot" w:pos="9350"/>
            </w:tabs>
            <w:rPr>
              <w:rFonts w:eastAsiaTheme="minorEastAsia"/>
              <w:noProof/>
            </w:rPr>
          </w:pPr>
          <w:hyperlink w:anchor="_Toc111912669" w:history="1">
            <w:r w:rsidR="005A293D" w:rsidRPr="00876120">
              <w:rPr>
                <w:rStyle w:val="Hyperlink"/>
                <w:noProof/>
              </w:rPr>
              <w:t>Membership / Regional Groups / Bylaws Committee</w:t>
            </w:r>
            <w:r w:rsidR="005A293D">
              <w:rPr>
                <w:noProof/>
                <w:webHidden/>
              </w:rPr>
              <w:tab/>
            </w:r>
            <w:r w:rsidR="005A293D">
              <w:rPr>
                <w:noProof/>
                <w:webHidden/>
              </w:rPr>
              <w:fldChar w:fldCharType="begin"/>
            </w:r>
            <w:r w:rsidR="005A293D">
              <w:rPr>
                <w:noProof/>
                <w:webHidden/>
              </w:rPr>
              <w:instrText xml:space="preserve"> PAGEREF _Toc111912669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4E47E659" w14:textId="20F3081F" w:rsidR="005A293D" w:rsidRDefault="00E65A35">
          <w:pPr>
            <w:pStyle w:val="TOC2"/>
            <w:tabs>
              <w:tab w:val="right" w:leader="dot" w:pos="9350"/>
            </w:tabs>
            <w:rPr>
              <w:rFonts w:eastAsiaTheme="minorEastAsia"/>
              <w:noProof/>
            </w:rPr>
          </w:pPr>
          <w:hyperlink w:anchor="_Toc111912670" w:history="1">
            <w:r w:rsidR="005A293D" w:rsidRPr="00876120">
              <w:rPr>
                <w:rStyle w:val="Hyperlink"/>
                <w:noProof/>
              </w:rPr>
              <w:t>Convention Committee</w:t>
            </w:r>
            <w:r w:rsidR="005A293D">
              <w:rPr>
                <w:noProof/>
                <w:webHidden/>
              </w:rPr>
              <w:tab/>
            </w:r>
            <w:r w:rsidR="005A293D">
              <w:rPr>
                <w:noProof/>
                <w:webHidden/>
              </w:rPr>
              <w:fldChar w:fldCharType="begin"/>
            </w:r>
            <w:r w:rsidR="005A293D">
              <w:rPr>
                <w:noProof/>
                <w:webHidden/>
              </w:rPr>
              <w:instrText xml:space="preserve"> PAGEREF _Toc111912670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375CC0A5" w14:textId="121D621A" w:rsidR="005A293D" w:rsidRDefault="00E65A35">
          <w:pPr>
            <w:pStyle w:val="TOC2"/>
            <w:tabs>
              <w:tab w:val="right" w:leader="dot" w:pos="9350"/>
            </w:tabs>
            <w:rPr>
              <w:rFonts w:eastAsiaTheme="minorEastAsia"/>
              <w:noProof/>
            </w:rPr>
          </w:pPr>
          <w:hyperlink w:anchor="_Toc111912671" w:history="1">
            <w:r w:rsidR="005A293D" w:rsidRPr="00876120">
              <w:rPr>
                <w:rStyle w:val="Hyperlink"/>
                <w:noProof/>
              </w:rPr>
              <w:t>Team BVA Committee</w:t>
            </w:r>
            <w:r w:rsidR="005A293D">
              <w:rPr>
                <w:noProof/>
                <w:webHidden/>
              </w:rPr>
              <w:tab/>
            </w:r>
            <w:r w:rsidR="005A293D">
              <w:rPr>
                <w:noProof/>
                <w:webHidden/>
              </w:rPr>
              <w:fldChar w:fldCharType="begin"/>
            </w:r>
            <w:r w:rsidR="005A293D">
              <w:rPr>
                <w:noProof/>
                <w:webHidden/>
              </w:rPr>
              <w:instrText xml:space="preserve"> PAGEREF _Toc111912671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7C574B63" w14:textId="3ED1DAE6" w:rsidR="005A293D" w:rsidRDefault="00E65A35">
          <w:pPr>
            <w:pStyle w:val="TOC2"/>
            <w:tabs>
              <w:tab w:val="right" w:leader="dot" w:pos="9350"/>
            </w:tabs>
            <w:rPr>
              <w:rFonts w:eastAsiaTheme="minorEastAsia"/>
              <w:noProof/>
            </w:rPr>
          </w:pPr>
          <w:hyperlink w:anchor="_Toc111912672" w:history="1">
            <w:r w:rsidR="005A293D" w:rsidRPr="00876120">
              <w:rPr>
                <w:rStyle w:val="Hyperlink"/>
                <w:noProof/>
              </w:rPr>
              <w:t>Women Veterans Committee</w:t>
            </w:r>
            <w:r w:rsidR="005A293D">
              <w:rPr>
                <w:noProof/>
                <w:webHidden/>
              </w:rPr>
              <w:tab/>
            </w:r>
            <w:r w:rsidR="005A293D">
              <w:rPr>
                <w:noProof/>
                <w:webHidden/>
              </w:rPr>
              <w:fldChar w:fldCharType="begin"/>
            </w:r>
            <w:r w:rsidR="005A293D">
              <w:rPr>
                <w:noProof/>
                <w:webHidden/>
              </w:rPr>
              <w:instrText xml:space="preserve"> PAGEREF _Toc111912672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3BF3FFD0" w14:textId="61CD6444" w:rsidR="005A293D" w:rsidRDefault="00E65A35">
          <w:pPr>
            <w:pStyle w:val="TOC2"/>
            <w:tabs>
              <w:tab w:val="right" w:leader="dot" w:pos="9350"/>
            </w:tabs>
            <w:rPr>
              <w:rFonts w:eastAsiaTheme="minorEastAsia"/>
              <w:noProof/>
            </w:rPr>
          </w:pPr>
          <w:hyperlink w:anchor="_Toc111912673" w:history="1">
            <w:r w:rsidR="005A293D" w:rsidRPr="00876120">
              <w:rPr>
                <w:rStyle w:val="Hyperlink"/>
                <w:noProof/>
              </w:rPr>
              <w:t>Dog Handlers Committee</w:t>
            </w:r>
            <w:r w:rsidR="005A293D">
              <w:rPr>
                <w:noProof/>
                <w:webHidden/>
              </w:rPr>
              <w:tab/>
            </w:r>
            <w:r w:rsidR="005A293D">
              <w:rPr>
                <w:noProof/>
                <w:webHidden/>
              </w:rPr>
              <w:fldChar w:fldCharType="begin"/>
            </w:r>
            <w:r w:rsidR="005A293D">
              <w:rPr>
                <w:noProof/>
                <w:webHidden/>
              </w:rPr>
              <w:instrText xml:space="preserve"> PAGEREF _Toc111912673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1AA9A94E" w14:textId="5A4AD6B3" w:rsidR="005A293D" w:rsidRDefault="00E65A35">
          <w:pPr>
            <w:pStyle w:val="TOC2"/>
            <w:tabs>
              <w:tab w:val="right" w:leader="dot" w:pos="9350"/>
            </w:tabs>
            <w:rPr>
              <w:rFonts w:eastAsiaTheme="minorEastAsia"/>
              <w:noProof/>
            </w:rPr>
          </w:pPr>
          <w:hyperlink w:anchor="_Toc111912674" w:history="1">
            <w:r w:rsidR="005A293D" w:rsidRPr="00876120">
              <w:rPr>
                <w:rStyle w:val="Hyperlink"/>
                <w:noProof/>
              </w:rPr>
              <w:t>Golden Age Games Committee</w:t>
            </w:r>
            <w:r w:rsidR="005A293D">
              <w:rPr>
                <w:noProof/>
                <w:webHidden/>
              </w:rPr>
              <w:tab/>
            </w:r>
            <w:r w:rsidR="005A293D">
              <w:rPr>
                <w:noProof/>
                <w:webHidden/>
              </w:rPr>
              <w:fldChar w:fldCharType="begin"/>
            </w:r>
            <w:r w:rsidR="005A293D">
              <w:rPr>
                <w:noProof/>
                <w:webHidden/>
              </w:rPr>
              <w:instrText xml:space="preserve"> PAGEREF _Toc111912674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79D0C789" w14:textId="514E2DC8" w:rsidR="005A293D" w:rsidRDefault="00E65A35">
          <w:pPr>
            <w:pStyle w:val="TOC2"/>
            <w:tabs>
              <w:tab w:val="right" w:leader="dot" w:pos="9350"/>
            </w:tabs>
            <w:rPr>
              <w:rFonts w:eastAsiaTheme="minorEastAsia"/>
              <w:noProof/>
            </w:rPr>
          </w:pPr>
          <w:hyperlink w:anchor="_Toc111912675" w:history="1">
            <w:r w:rsidR="005A293D" w:rsidRPr="00876120">
              <w:rPr>
                <w:rStyle w:val="Hyperlink"/>
                <w:noProof/>
              </w:rPr>
              <w:t>Assistant National Treasurers and Assistant National Secretary to the Board</w:t>
            </w:r>
            <w:r w:rsidR="005A293D">
              <w:rPr>
                <w:noProof/>
                <w:webHidden/>
              </w:rPr>
              <w:tab/>
            </w:r>
            <w:r w:rsidR="005A293D">
              <w:rPr>
                <w:noProof/>
                <w:webHidden/>
              </w:rPr>
              <w:fldChar w:fldCharType="begin"/>
            </w:r>
            <w:r w:rsidR="005A293D">
              <w:rPr>
                <w:noProof/>
                <w:webHidden/>
              </w:rPr>
              <w:instrText xml:space="preserve"> PAGEREF _Toc111912675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5983C76F" w14:textId="732CCDF6" w:rsidR="005A293D" w:rsidRDefault="00E65A35">
          <w:pPr>
            <w:pStyle w:val="TOC1"/>
            <w:tabs>
              <w:tab w:val="right" w:leader="dot" w:pos="9350"/>
            </w:tabs>
            <w:rPr>
              <w:rFonts w:eastAsiaTheme="minorEastAsia"/>
              <w:noProof/>
            </w:rPr>
          </w:pPr>
          <w:hyperlink w:anchor="_Toc111912676" w:history="1">
            <w:r w:rsidR="005A293D" w:rsidRPr="00876120">
              <w:rPr>
                <w:rStyle w:val="Hyperlink"/>
                <w:noProof/>
              </w:rPr>
              <w:t>BVA NATIONAL HEADQUARTERS OFFICE STAFF FY21-22</w:t>
            </w:r>
            <w:r w:rsidR="005A293D">
              <w:rPr>
                <w:noProof/>
                <w:webHidden/>
              </w:rPr>
              <w:tab/>
            </w:r>
            <w:r w:rsidR="005A293D">
              <w:rPr>
                <w:noProof/>
                <w:webHidden/>
              </w:rPr>
              <w:fldChar w:fldCharType="begin"/>
            </w:r>
            <w:r w:rsidR="005A293D">
              <w:rPr>
                <w:noProof/>
                <w:webHidden/>
              </w:rPr>
              <w:instrText xml:space="preserve"> PAGEREF _Toc111912676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2F86C01F" w14:textId="54CDE138" w:rsidR="005A293D" w:rsidRDefault="00E65A35">
          <w:pPr>
            <w:pStyle w:val="TOC3"/>
            <w:tabs>
              <w:tab w:val="right" w:leader="dot" w:pos="9350"/>
            </w:tabs>
            <w:rPr>
              <w:rFonts w:eastAsiaTheme="minorEastAsia"/>
              <w:noProof/>
            </w:rPr>
          </w:pPr>
          <w:hyperlink w:anchor="_Toc111912677" w:history="1">
            <w:r w:rsidR="005A293D" w:rsidRPr="00876120">
              <w:rPr>
                <w:rStyle w:val="Hyperlink"/>
                <w:noProof/>
              </w:rPr>
              <w:t>Executive Director</w:t>
            </w:r>
            <w:r w:rsidR="005A293D">
              <w:rPr>
                <w:noProof/>
                <w:webHidden/>
              </w:rPr>
              <w:tab/>
            </w:r>
            <w:r w:rsidR="005A293D">
              <w:rPr>
                <w:noProof/>
                <w:webHidden/>
              </w:rPr>
              <w:fldChar w:fldCharType="begin"/>
            </w:r>
            <w:r w:rsidR="005A293D">
              <w:rPr>
                <w:noProof/>
                <w:webHidden/>
              </w:rPr>
              <w:instrText xml:space="preserve"> PAGEREF _Toc111912677 \h </w:instrText>
            </w:r>
            <w:r w:rsidR="005A293D">
              <w:rPr>
                <w:noProof/>
                <w:webHidden/>
              </w:rPr>
            </w:r>
            <w:r w:rsidR="005A293D">
              <w:rPr>
                <w:noProof/>
                <w:webHidden/>
              </w:rPr>
              <w:fldChar w:fldCharType="separate"/>
            </w:r>
            <w:r w:rsidR="005A293D">
              <w:rPr>
                <w:noProof/>
                <w:webHidden/>
              </w:rPr>
              <w:t>7</w:t>
            </w:r>
            <w:r w:rsidR="005A293D">
              <w:rPr>
                <w:noProof/>
                <w:webHidden/>
              </w:rPr>
              <w:fldChar w:fldCharType="end"/>
            </w:r>
          </w:hyperlink>
        </w:p>
        <w:p w14:paraId="5F853416" w14:textId="2AE4AA70" w:rsidR="005A293D" w:rsidRDefault="00E65A35">
          <w:pPr>
            <w:pStyle w:val="TOC3"/>
            <w:tabs>
              <w:tab w:val="right" w:leader="dot" w:pos="9350"/>
            </w:tabs>
            <w:rPr>
              <w:rFonts w:eastAsiaTheme="minorEastAsia"/>
              <w:noProof/>
            </w:rPr>
          </w:pPr>
          <w:hyperlink w:anchor="_Toc111912678" w:history="1">
            <w:r w:rsidR="005A293D" w:rsidRPr="00876120">
              <w:rPr>
                <w:rStyle w:val="Hyperlink"/>
                <w:noProof/>
              </w:rPr>
              <w:t>Administrative Director</w:t>
            </w:r>
            <w:r w:rsidR="005A293D">
              <w:rPr>
                <w:noProof/>
                <w:webHidden/>
              </w:rPr>
              <w:tab/>
            </w:r>
            <w:r w:rsidR="005A293D">
              <w:rPr>
                <w:noProof/>
                <w:webHidden/>
              </w:rPr>
              <w:fldChar w:fldCharType="begin"/>
            </w:r>
            <w:r w:rsidR="005A293D">
              <w:rPr>
                <w:noProof/>
                <w:webHidden/>
              </w:rPr>
              <w:instrText xml:space="preserve"> PAGEREF _Toc111912678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142C0D22" w14:textId="3B871B5B" w:rsidR="005A293D" w:rsidRDefault="00E65A35">
          <w:pPr>
            <w:pStyle w:val="TOC3"/>
            <w:tabs>
              <w:tab w:val="right" w:leader="dot" w:pos="9350"/>
            </w:tabs>
            <w:rPr>
              <w:rFonts w:eastAsiaTheme="minorEastAsia"/>
              <w:noProof/>
            </w:rPr>
          </w:pPr>
          <w:hyperlink w:anchor="_Toc111912679" w:history="1">
            <w:r w:rsidR="005A293D" w:rsidRPr="00876120">
              <w:rPr>
                <w:rStyle w:val="Hyperlink"/>
                <w:noProof/>
              </w:rPr>
              <w:t>National Service Director</w:t>
            </w:r>
            <w:r w:rsidR="005A293D">
              <w:rPr>
                <w:noProof/>
                <w:webHidden/>
              </w:rPr>
              <w:tab/>
            </w:r>
            <w:r w:rsidR="005A293D">
              <w:rPr>
                <w:noProof/>
                <w:webHidden/>
              </w:rPr>
              <w:fldChar w:fldCharType="begin"/>
            </w:r>
            <w:r w:rsidR="005A293D">
              <w:rPr>
                <w:noProof/>
                <w:webHidden/>
              </w:rPr>
              <w:instrText xml:space="preserve"> PAGEREF _Toc111912679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79007C5B" w14:textId="1CCA3D66" w:rsidR="005A293D" w:rsidRDefault="00E65A35">
          <w:pPr>
            <w:pStyle w:val="TOC3"/>
            <w:tabs>
              <w:tab w:val="right" w:leader="dot" w:pos="9350"/>
            </w:tabs>
            <w:rPr>
              <w:rFonts w:eastAsiaTheme="minorEastAsia"/>
              <w:noProof/>
            </w:rPr>
          </w:pPr>
          <w:hyperlink w:anchor="_Toc111912680" w:history="1">
            <w:r w:rsidR="005A293D" w:rsidRPr="00876120">
              <w:rPr>
                <w:rStyle w:val="Hyperlink"/>
                <w:noProof/>
              </w:rPr>
              <w:t>Deputy Director of Veterans Policy</w:t>
            </w:r>
            <w:r w:rsidR="005A293D">
              <w:rPr>
                <w:noProof/>
                <w:webHidden/>
              </w:rPr>
              <w:tab/>
            </w:r>
            <w:r w:rsidR="005A293D">
              <w:rPr>
                <w:noProof/>
                <w:webHidden/>
              </w:rPr>
              <w:fldChar w:fldCharType="begin"/>
            </w:r>
            <w:r w:rsidR="005A293D">
              <w:rPr>
                <w:noProof/>
                <w:webHidden/>
              </w:rPr>
              <w:instrText xml:space="preserve"> PAGEREF _Toc111912680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22AFB94E" w14:textId="260015A8" w:rsidR="005A293D" w:rsidRDefault="00E65A35">
          <w:pPr>
            <w:pStyle w:val="TOC3"/>
            <w:tabs>
              <w:tab w:val="right" w:leader="dot" w:pos="9350"/>
            </w:tabs>
            <w:rPr>
              <w:rFonts w:eastAsiaTheme="minorEastAsia"/>
              <w:noProof/>
            </w:rPr>
          </w:pPr>
          <w:hyperlink w:anchor="_Toc111912681" w:history="1">
            <w:r w:rsidR="005A293D" w:rsidRPr="00876120">
              <w:rPr>
                <w:rStyle w:val="Hyperlink"/>
                <w:noProof/>
              </w:rPr>
              <w:t>Deputy Director of Veterans Policy</w:t>
            </w:r>
            <w:r w:rsidR="005A293D">
              <w:rPr>
                <w:noProof/>
                <w:webHidden/>
              </w:rPr>
              <w:tab/>
            </w:r>
            <w:r w:rsidR="005A293D">
              <w:rPr>
                <w:noProof/>
                <w:webHidden/>
              </w:rPr>
              <w:fldChar w:fldCharType="begin"/>
            </w:r>
            <w:r w:rsidR="005A293D">
              <w:rPr>
                <w:noProof/>
                <w:webHidden/>
              </w:rPr>
              <w:instrText xml:space="preserve"> PAGEREF _Toc111912681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4A649DC2" w14:textId="7202D25F" w:rsidR="005A293D" w:rsidRDefault="00E65A35">
          <w:pPr>
            <w:pStyle w:val="TOC3"/>
            <w:tabs>
              <w:tab w:val="right" w:leader="dot" w:pos="9350"/>
            </w:tabs>
            <w:rPr>
              <w:rFonts w:eastAsiaTheme="minorEastAsia"/>
              <w:noProof/>
            </w:rPr>
          </w:pPr>
          <w:hyperlink w:anchor="_Toc111912682" w:history="1">
            <w:r w:rsidR="005A293D" w:rsidRPr="00876120">
              <w:rPr>
                <w:rStyle w:val="Hyperlink"/>
                <w:noProof/>
              </w:rPr>
              <w:t>Deputy Director of Veterans Benefits</w:t>
            </w:r>
            <w:r w:rsidR="005A293D">
              <w:rPr>
                <w:noProof/>
                <w:webHidden/>
              </w:rPr>
              <w:tab/>
            </w:r>
            <w:r w:rsidR="005A293D">
              <w:rPr>
                <w:noProof/>
                <w:webHidden/>
              </w:rPr>
              <w:fldChar w:fldCharType="begin"/>
            </w:r>
            <w:r w:rsidR="005A293D">
              <w:rPr>
                <w:noProof/>
                <w:webHidden/>
              </w:rPr>
              <w:instrText xml:space="preserve"> PAGEREF _Toc111912682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1104ECB4" w14:textId="20227F91" w:rsidR="005A293D" w:rsidRDefault="00E65A35">
          <w:pPr>
            <w:pStyle w:val="TOC3"/>
            <w:tabs>
              <w:tab w:val="right" w:leader="dot" w:pos="9350"/>
            </w:tabs>
            <w:rPr>
              <w:rFonts w:eastAsiaTheme="minorEastAsia"/>
              <w:noProof/>
            </w:rPr>
          </w:pPr>
          <w:hyperlink w:anchor="_Toc111912683" w:history="1">
            <w:r w:rsidR="005A293D" w:rsidRPr="00876120">
              <w:rPr>
                <w:rStyle w:val="Hyperlink"/>
                <w:noProof/>
              </w:rPr>
              <w:t>National Service Officer</w:t>
            </w:r>
            <w:r w:rsidR="005A293D">
              <w:rPr>
                <w:noProof/>
                <w:webHidden/>
              </w:rPr>
              <w:tab/>
            </w:r>
            <w:r w:rsidR="005A293D">
              <w:rPr>
                <w:noProof/>
                <w:webHidden/>
              </w:rPr>
              <w:fldChar w:fldCharType="begin"/>
            </w:r>
            <w:r w:rsidR="005A293D">
              <w:rPr>
                <w:noProof/>
                <w:webHidden/>
              </w:rPr>
              <w:instrText xml:space="preserve"> PAGEREF _Toc111912683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04F964F9" w14:textId="2CADAE65" w:rsidR="005A293D" w:rsidRDefault="00E65A35">
          <w:pPr>
            <w:pStyle w:val="TOC3"/>
            <w:tabs>
              <w:tab w:val="right" w:leader="dot" w:pos="9350"/>
            </w:tabs>
            <w:rPr>
              <w:rFonts w:eastAsiaTheme="minorEastAsia"/>
              <w:noProof/>
            </w:rPr>
          </w:pPr>
          <w:hyperlink w:anchor="_Toc111912684" w:history="1">
            <w:r w:rsidR="005A293D" w:rsidRPr="00876120">
              <w:rPr>
                <w:rStyle w:val="Hyperlink"/>
                <w:noProof/>
              </w:rPr>
              <w:t>Director of Public Relations</w:t>
            </w:r>
            <w:r w:rsidR="005A293D">
              <w:rPr>
                <w:noProof/>
                <w:webHidden/>
              </w:rPr>
              <w:tab/>
            </w:r>
            <w:r w:rsidR="005A293D">
              <w:rPr>
                <w:noProof/>
                <w:webHidden/>
              </w:rPr>
              <w:fldChar w:fldCharType="begin"/>
            </w:r>
            <w:r w:rsidR="005A293D">
              <w:rPr>
                <w:noProof/>
                <w:webHidden/>
              </w:rPr>
              <w:instrText xml:space="preserve"> PAGEREF _Toc111912684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6EA3650B" w14:textId="0E3DFD1E" w:rsidR="005A293D" w:rsidRDefault="00E65A35">
          <w:pPr>
            <w:pStyle w:val="TOC3"/>
            <w:tabs>
              <w:tab w:val="right" w:leader="dot" w:pos="9350"/>
            </w:tabs>
            <w:rPr>
              <w:rFonts w:eastAsiaTheme="minorEastAsia"/>
              <w:noProof/>
            </w:rPr>
          </w:pPr>
          <w:hyperlink w:anchor="_Toc111912685" w:history="1">
            <w:r w:rsidR="005A293D" w:rsidRPr="00876120">
              <w:rPr>
                <w:rStyle w:val="Hyperlink"/>
                <w:noProof/>
              </w:rPr>
              <w:t>Deputy Director of Public Relations</w:t>
            </w:r>
            <w:r w:rsidR="005A293D">
              <w:rPr>
                <w:noProof/>
                <w:webHidden/>
              </w:rPr>
              <w:tab/>
            </w:r>
            <w:r w:rsidR="005A293D">
              <w:rPr>
                <w:noProof/>
                <w:webHidden/>
              </w:rPr>
              <w:fldChar w:fldCharType="begin"/>
            </w:r>
            <w:r w:rsidR="005A293D">
              <w:rPr>
                <w:noProof/>
                <w:webHidden/>
              </w:rPr>
              <w:instrText xml:space="preserve"> PAGEREF _Toc111912685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0D6846DE" w14:textId="119603F8" w:rsidR="005A293D" w:rsidRDefault="00E65A35">
          <w:pPr>
            <w:pStyle w:val="TOC3"/>
            <w:tabs>
              <w:tab w:val="right" w:leader="dot" w:pos="9350"/>
            </w:tabs>
            <w:rPr>
              <w:rFonts w:eastAsiaTheme="minorEastAsia"/>
              <w:noProof/>
            </w:rPr>
          </w:pPr>
          <w:hyperlink w:anchor="_Toc111912686" w:history="1">
            <w:r w:rsidR="005A293D" w:rsidRPr="00876120">
              <w:rPr>
                <w:rStyle w:val="Hyperlink"/>
                <w:noProof/>
              </w:rPr>
              <w:t>Director of Member Relations</w:t>
            </w:r>
            <w:r w:rsidR="005A293D">
              <w:rPr>
                <w:noProof/>
                <w:webHidden/>
              </w:rPr>
              <w:tab/>
            </w:r>
            <w:r w:rsidR="005A293D">
              <w:rPr>
                <w:noProof/>
                <w:webHidden/>
              </w:rPr>
              <w:fldChar w:fldCharType="begin"/>
            </w:r>
            <w:r w:rsidR="005A293D">
              <w:rPr>
                <w:noProof/>
                <w:webHidden/>
              </w:rPr>
              <w:instrText xml:space="preserve"> PAGEREF _Toc111912686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74736D77" w14:textId="575F93BE" w:rsidR="005A293D" w:rsidRDefault="00E65A35">
          <w:pPr>
            <w:pStyle w:val="TOC3"/>
            <w:tabs>
              <w:tab w:val="right" w:leader="dot" w:pos="9350"/>
            </w:tabs>
            <w:rPr>
              <w:rFonts w:eastAsiaTheme="minorEastAsia"/>
              <w:noProof/>
            </w:rPr>
          </w:pPr>
          <w:hyperlink w:anchor="_Toc111912687" w:history="1">
            <w:r w:rsidR="005A293D" w:rsidRPr="00876120">
              <w:rPr>
                <w:rStyle w:val="Hyperlink"/>
                <w:noProof/>
              </w:rPr>
              <w:t>Director of Development</w:t>
            </w:r>
            <w:r w:rsidR="005A293D">
              <w:rPr>
                <w:noProof/>
                <w:webHidden/>
              </w:rPr>
              <w:tab/>
            </w:r>
            <w:r w:rsidR="005A293D">
              <w:rPr>
                <w:noProof/>
                <w:webHidden/>
              </w:rPr>
              <w:fldChar w:fldCharType="begin"/>
            </w:r>
            <w:r w:rsidR="005A293D">
              <w:rPr>
                <w:noProof/>
                <w:webHidden/>
              </w:rPr>
              <w:instrText xml:space="preserve"> PAGEREF _Toc111912687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0B3B5EA0" w14:textId="49E6B362" w:rsidR="005A293D" w:rsidRDefault="00E65A35">
          <w:pPr>
            <w:pStyle w:val="TOC3"/>
            <w:tabs>
              <w:tab w:val="right" w:leader="dot" w:pos="9350"/>
            </w:tabs>
            <w:rPr>
              <w:rFonts w:eastAsiaTheme="minorEastAsia"/>
              <w:noProof/>
            </w:rPr>
          </w:pPr>
          <w:hyperlink w:anchor="_Toc111912688" w:history="1">
            <w:r w:rsidR="005A293D" w:rsidRPr="00876120">
              <w:rPr>
                <w:rStyle w:val="Hyperlink"/>
                <w:noProof/>
              </w:rPr>
              <w:t>Deputy Director of Development</w:t>
            </w:r>
            <w:r w:rsidR="005A293D">
              <w:rPr>
                <w:noProof/>
                <w:webHidden/>
              </w:rPr>
              <w:tab/>
            </w:r>
            <w:r w:rsidR="005A293D">
              <w:rPr>
                <w:noProof/>
                <w:webHidden/>
              </w:rPr>
              <w:fldChar w:fldCharType="begin"/>
            </w:r>
            <w:r w:rsidR="005A293D">
              <w:rPr>
                <w:noProof/>
                <w:webHidden/>
              </w:rPr>
              <w:instrText xml:space="preserve"> PAGEREF _Toc111912688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7FA9E548" w14:textId="42338E0D" w:rsidR="005A293D" w:rsidRDefault="00E65A35">
          <w:pPr>
            <w:pStyle w:val="TOC3"/>
            <w:tabs>
              <w:tab w:val="right" w:leader="dot" w:pos="9350"/>
            </w:tabs>
            <w:rPr>
              <w:rFonts w:eastAsiaTheme="minorEastAsia"/>
              <w:noProof/>
            </w:rPr>
          </w:pPr>
          <w:hyperlink w:anchor="_Toc111912689" w:history="1">
            <w:r w:rsidR="005A293D" w:rsidRPr="00876120">
              <w:rPr>
                <w:rStyle w:val="Hyperlink"/>
                <w:noProof/>
              </w:rPr>
              <w:t>Director of Community Relations</w:t>
            </w:r>
            <w:r w:rsidR="005A293D">
              <w:rPr>
                <w:noProof/>
                <w:webHidden/>
              </w:rPr>
              <w:tab/>
            </w:r>
            <w:r w:rsidR="005A293D">
              <w:rPr>
                <w:noProof/>
                <w:webHidden/>
              </w:rPr>
              <w:fldChar w:fldCharType="begin"/>
            </w:r>
            <w:r w:rsidR="005A293D">
              <w:rPr>
                <w:noProof/>
                <w:webHidden/>
              </w:rPr>
              <w:instrText xml:space="preserve"> PAGEREF _Toc111912689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33CDEE19" w14:textId="71208925" w:rsidR="005A293D" w:rsidRDefault="00E65A35">
          <w:pPr>
            <w:pStyle w:val="TOC3"/>
            <w:tabs>
              <w:tab w:val="right" w:leader="dot" w:pos="9350"/>
            </w:tabs>
            <w:rPr>
              <w:rFonts w:eastAsiaTheme="minorEastAsia"/>
              <w:noProof/>
            </w:rPr>
          </w:pPr>
          <w:hyperlink w:anchor="_Toc111912690" w:history="1">
            <w:r w:rsidR="005A293D" w:rsidRPr="00876120">
              <w:rPr>
                <w:rStyle w:val="Hyperlink"/>
                <w:noProof/>
              </w:rPr>
              <w:t>Contractor for Finance</w:t>
            </w:r>
            <w:r w:rsidR="005A293D">
              <w:rPr>
                <w:noProof/>
                <w:webHidden/>
              </w:rPr>
              <w:tab/>
            </w:r>
            <w:r w:rsidR="005A293D">
              <w:rPr>
                <w:noProof/>
                <w:webHidden/>
              </w:rPr>
              <w:fldChar w:fldCharType="begin"/>
            </w:r>
            <w:r w:rsidR="005A293D">
              <w:rPr>
                <w:noProof/>
                <w:webHidden/>
              </w:rPr>
              <w:instrText xml:space="preserve"> PAGEREF _Toc111912690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7E340121" w14:textId="0BD7722C" w:rsidR="005A293D" w:rsidRDefault="00E65A35">
          <w:pPr>
            <w:pStyle w:val="TOC3"/>
            <w:tabs>
              <w:tab w:val="right" w:leader="dot" w:pos="9350"/>
            </w:tabs>
            <w:rPr>
              <w:rFonts w:eastAsiaTheme="minorEastAsia"/>
              <w:noProof/>
            </w:rPr>
          </w:pPr>
          <w:hyperlink w:anchor="_Toc111912691" w:history="1">
            <w:r w:rsidR="005A293D" w:rsidRPr="00876120">
              <w:rPr>
                <w:rStyle w:val="Hyperlink"/>
                <w:noProof/>
              </w:rPr>
              <w:t>Contractor for Website</w:t>
            </w:r>
            <w:r w:rsidR="005A293D">
              <w:rPr>
                <w:noProof/>
                <w:webHidden/>
              </w:rPr>
              <w:tab/>
            </w:r>
            <w:r w:rsidR="005A293D">
              <w:rPr>
                <w:noProof/>
                <w:webHidden/>
              </w:rPr>
              <w:fldChar w:fldCharType="begin"/>
            </w:r>
            <w:r w:rsidR="005A293D">
              <w:rPr>
                <w:noProof/>
                <w:webHidden/>
              </w:rPr>
              <w:instrText xml:space="preserve"> PAGEREF _Toc111912691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2C1C5D34" w14:textId="11817367" w:rsidR="005A293D" w:rsidRDefault="00E65A35">
          <w:pPr>
            <w:pStyle w:val="TOC1"/>
            <w:tabs>
              <w:tab w:val="right" w:leader="dot" w:pos="9350"/>
            </w:tabs>
            <w:rPr>
              <w:rFonts w:eastAsiaTheme="minorEastAsia"/>
              <w:noProof/>
            </w:rPr>
          </w:pPr>
          <w:hyperlink w:anchor="_Toc111912692" w:history="1">
            <w:r w:rsidR="005A293D" w:rsidRPr="00876120">
              <w:rPr>
                <w:rStyle w:val="Hyperlink"/>
                <w:noProof/>
              </w:rPr>
              <w:t>MEETINGS AND ACTIONS OF NATIONAL BOARD OF DIRECTORS</w:t>
            </w:r>
            <w:r w:rsidR="005A293D">
              <w:rPr>
                <w:noProof/>
                <w:webHidden/>
              </w:rPr>
              <w:tab/>
            </w:r>
            <w:r w:rsidR="005A293D">
              <w:rPr>
                <w:noProof/>
                <w:webHidden/>
              </w:rPr>
              <w:fldChar w:fldCharType="begin"/>
            </w:r>
            <w:r w:rsidR="005A293D">
              <w:rPr>
                <w:noProof/>
                <w:webHidden/>
              </w:rPr>
              <w:instrText xml:space="preserve"> PAGEREF _Toc111912692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57306470" w14:textId="76CB6EF0" w:rsidR="005A293D" w:rsidRDefault="00E65A35">
          <w:pPr>
            <w:pStyle w:val="TOC2"/>
            <w:tabs>
              <w:tab w:val="right" w:leader="dot" w:pos="9350"/>
            </w:tabs>
            <w:rPr>
              <w:rFonts w:eastAsiaTheme="minorEastAsia"/>
              <w:noProof/>
            </w:rPr>
          </w:pPr>
          <w:hyperlink w:anchor="_Toc111912693" w:history="1">
            <w:r w:rsidR="005A293D" w:rsidRPr="00876120">
              <w:rPr>
                <w:rStyle w:val="Hyperlink"/>
                <w:noProof/>
              </w:rPr>
              <w:t>Board of Directors Meeting March 29-31, 2022</w:t>
            </w:r>
            <w:r w:rsidR="005A293D">
              <w:rPr>
                <w:noProof/>
                <w:webHidden/>
              </w:rPr>
              <w:tab/>
            </w:r>
            <w:r w:rsidR="005A293D">
              <w:rPr>
                <w:noProof/>
                <w:webHidden/>
              </w:rPr>
              <w:fldChar w:fldCharType="begin"/>
            </w:r>
            <w:r w:rsidR="005A293D">
              <w:rPr>
                <w:noProof/>
                <w:webHidden/>
              </w:rPr>
              <w:instrText xml:space="preserve"> PAGEREF _Toc111912693 \h </w:instrText>
            </w:r>
            <w:r w:rsidR="005A293D">
              <w:rPr>
                <w:noProof/>
                <w:webHidden/>
              </w:rPr>
            </w:r>
            <w:r w:rsidR="005A293D">
              <w:rPr>
                <w:noProof/>
                <w:webHidden/>
              </w:rPr>
              <w:fldChar w:fldCharType="separate"/>
            </w:r>
            <w:r w:rsidR="005A293D">
              <w:rPr>
                <w:noProof/>
                <w:webHidden/>
              </w:rPr>
              <w:t>8</w:t>
            </w:r>
            <w:r w:rsidR="005A293D">
              <w:rPr>
                <w:noProof/>
                <w:webHidden/>
              </w:rPr>
              <w:fldChar w:fldCharType="end"/>
            </w:r>
          </w:hyperlink>
        </w:p>
        <w:p w14:paraId="768A00A4" w14:textId="21EC6DFB" w:rsidR="005A293D" w:rsidRDefault="00E65A35">
          <w:pPr>
            <w:pStyle w:val="TOC2"/>
            <w:tabs>
              <w:tab w:val="right" w:leader="dot" w:pos="9350"/>
            </w:tabs>
            <w:rPr>
              <w:rFonts w:eastAsiaTheme="minorEastAsia"/>
              <w:noProof/>
            </w:rPr>
          </w:pPr>
          <w:hyperlink w:anchor="_Toc111912694" w:history="1">
            <w:r w:rsidR="005A293D" w:rsidRPr="00876120">
              <w:rPr>
                <w:rStyle w:val="Hyperlink"/>
                <w:noProof/>
              </w:rPr>
              <w:t>Board of Directors Meeting Minutes in FY 21-22</w:t>
            </w:r>
            <w:r w:rsidR="005A293D">
              <w:rPr>
                <w:noProof/>
                <w:webHidden/>
              </w:rPr>
              <w:tab/>
            </w:r>
            <w:r w:rsidR="005A293D">
              <w:rPr>
                <w:noProof/>
                <w:webHidden/>
              </w:rPr>
              <w:fldChar w:fldCharType="begin"/>
            </w:r>
            <w:r w:rsidR="005A293D">
              <w:rPr>
                <w:noProof/>
                <w:webHidden/>
              </w:rPr>
              <w:instrText xml:space="preserve"> PAGEREF _Toc111912694 \h </w:instrText>
            </w:r>
            <w:r w:rsidR="005A293D">
              <w:rPr>
                <w:noProof/>
                <w:webHidden/>
              </w:rPr>
            </w:r>
            <w:r w:rsidR="005A293D">
              <w:rPr>
                <w:noProof/>
                <w:webHidden/>
              </w:rPr>
              <w:fldChar w:fldCharType="separate"/>
            </w:r>
            <w:r w:rsidR="005A293D">
              <w:rPr>
                <w:noProof/>
                <w:webHidden/>
              </w:rPr>
              <w:t>9</w:t>
            </w:r>
            <w:r w:rsidR="005A293D">
              <w:rPr>
                <w:noProof/>
                <w:webHidden/>
              </w:rPr>
              <w:fldChar w:fldCharType="end"/>
            </w:r>
          </w:hyperlink>
        </w:p>
        <w:p w14:paraId="27477942" w14:textId="572DD13A" w:rsidR="005A293D" w:rsidRDefault="00E65A35">
          <w:pPr>
            <w:pStyle w:val="TOC2"/>
            <w:tabs>
              <w:tab w:val="right" w:leader="dot" w:pos="9350"/>
            </w:tabs>
            <w:rPr>
              <w:rFonts w:eastAsiaTheme="minorEastAsia"/>
              <w:noProof/>
            </w:rPr>
          </w:pPr>
          <w:hyperlink w:anchor="_Toc111912695" w:history="1">
            <w:r w:rsidR="005A293D" w:rsidRPr="00876120">
              <w:rPr>
                <w:rStyle w:val="Hyperlink"/>
                <w:noProof/>
              </w:rPr>
              <w:t>Board of Directors Meeting August 12-13, 2021</w:t>
            </w:r>
            <w:r w:rsidR="005A293D">
              <w:rPr>
                <w:noProof/>
                <w:webHidden/>
              </w:rPr>
              <w:tab/>
            </w:r>
            <w:r w:rsidR="005A293D">
              <w:rPr>
                <w:noProof/>
                <w:webHidden/>
              </w:rPr>
              <w:fldChar w:fldCharType="begin"/>
            </w:r>
            <w:r w:rsidR="005A293D">
              <w:rPr>
                <w:noProof/>
                <w:webHidden/>
              </w:rPr>
              <w:instrText xml:space="preserve"> PAGEREF _Toc111912695 \h </w:instrText>
            </w:r>
            <w:r w:rsidR="005A293D">
              <w:rPr>
                <w:noProof/>
                <w:webHidden/>
              </w:rPr>
            </w:r>
            <w:r w:rsidR="005A293D">
              <w:rPr>
                <w:noProof/>
                <w:webHidden/>
              </w:rPr>
              <w:fldChar w:fldCharType="separate"/>
            </w:r>
            <w:r w:rsidR="005A293D">
              <w:rPr>
                <w:noProof/>
                <w:webHidden/>
              </w:rPr>
              <w:t>9</w:t>
            </w:r>
            <w:r w:rsidR="005A293D">
              <w:rPr>
                <w:noProof/>
                <w:webHidden/>
              </w:rPr>
              <w:fldChar w:fldCharType="end"/>
            </w:r>
          </w:hyperlink>
        </w:p>
        <w:p w14:paraId="7C039F2E" w14:textId="387D54A2" w:rsidR="005A293D" w:rsidRDefault="00E65A35">
          <w:pPr>
            <w:pStyle w:val="TOC1"/>
            <w:tabs>
              <w:tab w:val="right" w:leader="dot" w:pos="9350"/>
            </w:tabs>
            <w:rPr>
              <w:rFonts w:eastAsiaTheme="minorEastAsia"/>
              <w:noProof/>
            </w:rPr>
          </w:pPr>
          <w:hyperlink w:anchor="_Toc111912696" w:history="1">
            <w:r w:rsidR="005A293D" w:rsidRPr="00876120">
              <w:rPr>
                <w:rStyle w:val="Hyperlink"/>
                <w:noProof/>
              </w:rPr>
              <w:t>REGIONAL GROUPS</w:t>
            </w:r>
            <w:r w:rsidR="005A293D">
              <w:rPr>
                <w:noProof/>
                <w:webHidden/>
              </w:rPr>
              <w:tab/>
            </w:r>
            <w:r w:rsidR="005A293D">
              <w:rPr>
                <w:noProof/>
                <w:webHidden/>
              </w:rPr>
              <w:fldChar w:fldCharType="begin"/>
            </w:r>
            <w:r w:rsidR="005A293D">
              <w:rPr>
                <w:noProof/>
                <w:webHidden/>
              </w:rPr>
              <w:instrText xml:space="preserve"> PAGEREF _Toc111912696 \h </w:instrText>
            </w:r>
            <w:r w:rsidR="005A293D">
              <w:rPr>
                <w:noProof/>
                <w:webHidden/>
              </w:rPr>
            </w:r>
            <w:r w:rsidR="005A293D">
              <w:rPr>
                <w:noProof/>
                <w:webHidden/>
              </w:rPr>
              <w:fldChar w:fldCharType="separate"/>
            </w:r>
            <w:r w:rsidR="005A293D">
              <w:rPr>
                <w:noProof/>
                <w:webHidden/>
              </w:rPr>
              <w:t>10</w:t>
            </w:r>
            <w:r w:rsidR="005A293D">
              <w:rPr>
                <w:noProof/>
                <w:webHidden/>
              </w:rPr>
              <w:fldChar w:fldCharType="end"/>
            </w:r>
          </w:hyperlink>
        </w:p>
        <w:p w14:paraId="31FEAF7B" w14:textId="50E567A2" w:rsidR="005A293D" w:rsidRDefault="00E65A35">
          <w:pPr>
            <w:pStyle w:val="TOC1"/>
            <w:tabs>
              <w:tab w:val="right" w:leader="dot" w:pos="9350"/>
            </w:tabs>
            <w:rPr>
              <w:rFonts w:eastAsiaTheme="minorEastAsia"/>
              <w:noProof/>
            </w:rPr>
          </w:pPr>
          <w:hyperlink w:anchor="_Toc111912697" w:history="1">
            <w:r w:rsidR="005A293D" w:rsidRPr="00876120">
              <w:rPr>
                <w:rStyle w:val="Hyperlink"/>
                <w:noProof/>
              </w:rPr>
              <w:t>DISTRICT DIRECTOR ELECTIONS</w:t>
            </w:r>
            <w:r w:rsidR="005A293D">
              <w:rPr>
                <w:noProof/>
                <w:webHidden/>
              </w:rPr>
              <w:tab/>
            </w:r>
            <w:r w:rsidR="005A293D">
              <w:rPr>
                <w:noProof/>
                <w:webHidden/>
              </w:rPr>
              <w:fldChar w:fldCharType="begin"/>
            </w:r>
            <w:r w:rsidR="005A293D">
              <w:rPr>
                <w:noProof/>
                <w:webHidden/>
              </w:rPr>
              <w:instrText xml:space="preserve"> PAGEREF _Toc111912697 \h </w:instrText>
            </w:r>
            <w:r w:rsidR="005A293D">
              <w:rPr>
                <w:noProof/>
                <w:webHidden/>
              </w:rPr>
            </w:r>
            <w:r w:rsidR="005A293D">
              <w:rPr>
                <w:noProof/>
                <w:webHidden/>
              </w:rPr>
              <w:fldChar w:fldCharType="separate"/>
            </w:r>
            <w:r w:rsidR="005A293D">
              <w:rPr>
                <w:noProof/>
                <w:webHidden/>
              </w:rPr>
              <w:t>11</w:t>
            </w:r>
            <w:r w:rsidR="005A293D">
              <w:rPr>
                <w:noProof/>
                <w:webHidden/>
              </w:rPr>
              <w:fldChar w:fldCharType="end"/>
            </w:r>
          </w:hyperlink>
        </w:p>
        <w:p w14:paraId="129EE09F" w14:textId="3C5554DF" w:rsidR="005A293D" w:rsidRDefault="00E65A35">
          <w:pPr>
            <w:pStyle w:val="TOC2"/>
            <w:tabs>
              <w:tab w:val="right" w:leader="dot" w:pos="9350"/>
            </w:tabs>
            <w:rPr>
              <w:rFonts w:eastAsiaTheme="minorEastAsia"/>
              <w:noProof/>
            </w:rPr>
          </w:pPr>
          <w:hyperlink w:anchor="_Toc111912698" w:history="1">
            <w:r w:rsidR="005A293D" w:rsidRPr="00876120">
              <w:rPr>
                <w:rStyle w:val="Hyperlink"/>
                <w:noProof/>
              </w:rPr>
              <w:t>Director District 1 Election</w:t>
            </w:r>
            <w:r w:rsidR="005A293D">
              <w:rPr>
                <w:noProof/>
                <w:webHidden/>
              </w:rPr>
              <w:tab/>
            </w:r>
            <w:r w:rsidR="005A293D">
              <w:rPr>
                <w:noProof/>
                <w:webHidden/>
              </w:rPr>
              <w:fldChar w:fldCharType="begin"/>
            </w:r>
            <w:r w:rsidR="005A293D">
              <w:rPr>
                <w:noProof/>
                <w:webHidden/>
              </w:rPr>
              <w:instrText xml:space="preserve"> PAGEREF _Toc111912698 \h </w:instrText>
            </w:r>
            <w:r w:rsidR="005A293D">
              <w:rPr>
                <w:noProof/>
                <w:webHidden/>
              </w:rPr>
            </w:r>
            <w:r w:rsidR="005A293D">
              <w:rPr>
                <w:noProof/>
                <w:webHidden/>
              </w:rPr>
              <w:fldChar w:fldCharType="separate"/>
            </w:r>
            <w:r w:rsidR="005A293D">
              <w:rPr>
                <w:noProof/>
                <w:webHidden/>
              </w:rPr>
              <w:t>11</w:t>
            </w:r>
            <w:r w:rsidR="005A293D">
              <w:rPr>
                <w:noProof/>
                <w:webHidden/>
              </w:rPr>
              <w:fldChar w:fldCharType="end"/>
            </w:r>
          </w:hyperlink>
        </w:p>
        <w:p w14:paraId="741BEC8E" w14:textId="2C63A1B2" w:rsidR="005A293D" w:rsidRDefault="00E65A35">
          <w:pPr>
            <w:pStyle w:val="TOC2"/>
            <w:tabs>
              <w:tab w:val="right" w:leader="dot" w:pos="9350"/>
            </w:tabs>
            <w:rPr>
              <w:rFonts w:eastAsiaTheme="minorEastAsia"/>
              <w:noProof/>
            </w:rPr>
          </w:pPr>
          <w:hyperlink w:anchor="_Toc111912699" w:history="1">
            <w:r w:rsidR="005A293D" w:rsidRPr="00876120">
              <w:rPr>
                <w:rStyle w:val="Hyperlink"/>
                <w:noProof/>
              </w:rPr>
              <w:t>Director District 2 Election</w:t>
            </w:r>
            <w:r w:rsidR="005A293D">
              <w:rPr>
                <w:noProof/>
                <w:webHidden/>
              </w:rPr>
              <w:tab/>
            </w:r>
            <w:r w:rsidR="005A293D">
              <w:rPr>
                <w:noProof/>
                <w:webHidden/>
              </w:rPr>
              <w:fldChar w:fldCharType="begin"/>
            </w:r>
            <w:r w:rsidR="005A293D">
              <w:rPr>
                <w:noProof/>
                <w:webHidden/>
              </w:rPr>
              <w:instrText xml:space="preserve"> PAGEREF _Toc111912699 \h </w:instrText>
            </w:r>
            <w:r w:rsidR="005A293D">
              <w:rPr>
                <w:noProof/>
                <w:webHidden/>
              </w:rPr>
            </w:r>
            <w:r w:rsidR="005A293D">
              <w:rPr>
                <w:noProof/>
                <w:webHidden/>
              </w:rPr>
              <w:fldChar w:fldCharType="separate"/>
            </w:r>
            <w:r w:rsidR="005A293D">
              <w:rPr>
                <w:noProof/>
                <w:webHidden/>
              </w:rPr>
              <w:t>11</w:t>
            </w:r>
            <w:r w:rsidR="005A293D">
              <w:rPr>
                <w:noProof/>
                <w:webHidden/>
              </w:rPr>
              <w:fldChar w:fldCharType="end"/>
            </w:r>
          </w:hyperlink>
        </w:p>
        <w:p w14:paraId="6E4EF7A6" w14:textId="43F0491F" w:rsidR="005A293D" w:rsidRDefault="00E65A35">
          <w:pPr>
            <w:pStyle w:val="TOC2"/>
            <w:tabs>
              <w:tab w:val="right" w:leader="dot" w:pos="9350"/>
            </w:tabs>
            <w:rPr>
              <w:rFonts w:eastAsiaTheme="minorEastAsia"/>
              <w:noProof/>
            </w:rPr>
          </w:pPr>
          <w:hyperlink w:anchor="_Toc111912700" w:history="1">
            <w:r w:rsidR="005A293D" w:rsidRPr="00876120">
              <w:rPr>
                <w:rStyle w:val="Hyperlink"/>
                <w:noProof/>
              </w:rPr>
              <w:t>Director District 4 Election</w:t>
            </w:r>
            <w:r w:rsidR="005A293D">
              <w:rPr>
                <w:noProof/>
                <w:webHidden/>
              </w:rPr>
              <w:tab/>
            </w:r>
            <w:r w:rsidR="005A293D">
              <w:rPr>
                <w:noProof/>
                <w:webHidden/>
              </w:rPr>
              <w:fldChar w:fldCharType="begin"/>
            </w:r>
            <w:r w:rsidR="005A293D">
              <w:rPr>
                <w:noProof/>
                <w:webHidden/>
              </w:rPr>
              <w:instrText xml:space="preserve"> PAGEREF _Toc111912700 \h </w:instrText>
            </w:r>
            <w:r w:rsidR="005A293D">
              <w:rPr>
                <w:noProof/>
                <w:webHidden/>
              </w:rPr>
            </w:r>
            <w:r w:rsidR="005A293D">
              <w:rPr>
                <w:noProof/>
                <w:webHidden/>
              </w:rPr>
              <w:fldChar w:fldCharType="separate"/>
            </w:r>
            <w:r w:rsidR="005A293D">
              <w:rPr>
                <w:noProof/>
                <w:webHidden/>
              </w:rPr>
              <w:t>11</w:t>
            </w:r>
            <w:r w:rsidR="005A293D">
              <w:rPr>
                <w:noProof/>
                <w:webHidden/>
              </w:rPr>
              <w:fldChar w:fldCharType="end"/>
            </w:r>
          </w:hyperlink>
        </w:p>
        <w:p w14:paraId="667F8314" w14:textId="49270A22" w:rsidR="005A293D" w:rsidRDefault="00E65A35">
          <w:pPr>
            <w:pStyle w:val="TOC1"/>
            <w:tabs>
              <w:tab w:val="right" w:leader="dot" w:pos="9350"/>
            </w:tabs>
            <w:rPr>
              <w:rFonts w:eastAsiaTheme="minorEastAsia"/>
              <w:noProof/>
            </w:rPr>
          </w:pPr>
          <w:hyperlink w:anchor="_Toc111912701" w:history="1">
            <w:r w:rsidR="005A293D" w:rsidRPr="00876120">
              <w:rPr>
                <w:rStyle w:val="Hyperlink"/>
                <w:noProof/>
              </w:rPr>
              <w:t>MEMBERSHIP</w:t>
            </w:r>
            <w:r w:rsidR="005A293D">
              <w:rPr>
                <w:noProof/>
                <w:webHidden/>
              </w:rPr>
              <w:tab/>
            </w:r>
            <w:r w:rsidR="005A293D">
              <w:rPr>
                <w:noProof/>
                <w:webHidden/>
              </w:rPr>
              <w:fldChar w:fldCharType="begin"/>
            </w:r>
            <w:r w:rsidR="005A293D">
              <w:rPr>
                <w:noProof/>
                <w:webHidden/>
              </w:rPr>
              <w:instrText xml:space="preserve"> PAGEREF _Toc111912701 \h </w:instrText>
            </w:r>
            <w:r w:rsidR="005A293D">
              <w:rPr>
                <w:noProof/>
                <w:webHidden/>
              </w:rPr>
            </w:r>
            <w:r w:rsidR="005A293D">
              <w:rPr>
                <w:noProof/>
                <w:webHidden/>
              </w:rPr>
              <w:fldChar w:fldCharType="separate"/>
            </w:r>
            <w:r w:rsidR="005A293D">
              <w:rPr>
                <w:noProof/>
                <w:webHidden/>
              </w:rPr>
              <w:t>11</w:t>
            </w:r>
            <w:r w:rsidR="005A293D">
              <w:rPr>
                <w:noProof/>
                <w:webHidden/>
              </w:rPr>
              <w:fldChar w:fldCharType="end"/>
            </w:r>
          </w:hyperlink>
        </w:p>
        <w:p w14:paraId="44D48622" w14:textId="72A58C4A" w:rsidR="005A293D" w:rsidRDefault="00E65A35">
          <w:pPr>
            <w:pStyle w:val="TOC1"/>
            <w:tabs>
              <w:tab w:val="right" w:leader="dot" w:pos="9350"/>
            </w:tabs>
            <w:rPr>
              <w:rFonts w:eastAsiaTheme="minorEastAsia"/>
              <w:noProof/>
            </w:rPr>
          </w:pPr>
          <w:hyperlink w:anchor="_Toc111912702" w:history="1">
            <w:r w:rsidR="005A293D" w:rsidRPr="00876120">
              <w:rPr>
                <w:rStyle w:val="Hyperlink"/>
                <w:noProof/>
              </w:rPr>
              <w:t>GOVERNMENT RELATIONS</w:t>
            </w:r>
            <w:r w:rsidR="005A293D">
              <w:rPr>
                <w:noProof/>
                <w:webHidden/>
              </w:rPr>
              <w:tab/>
            </w:r>
            <w:r w:rsidR="005A293D">
              <w:rPr>
                <w:noProof/>
                <w:webHidden/>
              </w:rPr>
              <w:fldChar w:fldCharType="begin"/>
            </w:r>
            <w:r w:rsidR="005A293D">
              <w:rPr>
                <w:noProof/>
                <w:webHidden/>
              </w:rPr>
              <w:instrText xml:space="preserve"> PAGEREF _Toc111912702 \h </w:instrText>
            </w:r>
            <w:r w:rsidR="005A293D">
              <w:rPr>
                <w:noProof/>
                <w:webHidden/>
              </w:rPr>
            </w:r>
            <w:r w:rsidR="005A293D">
              <w:rPr>
                <w:noProof/>
                <w:webHidden/>
              </w:rPr>
              <w:fldChar w:fldCharType="separate"/>
            </w:r>
            <w:r w:rsidR="005A293D">
              <w:rPr>
                <w:noProof/>
                <w:webHidden/>
              </w:rPr>
              <w:t>12</w:t>
            </w:r>
            <w:r w:rsidR="005A293D">
              <w:rPr>
                <w:noProof/>
                <w:webHidden/>
              </w:rPr>
              <w:fldChar w:fldCharType="end"/>
            </w:r>
          </w:hyperlink>
        </w:p>
        <w:p w14:paraId="282AA776" w14:textId="6B7CA4E5" w:rsidR="005A293D" w:rsidRDefault="00E65A35">
          <w:pPr>
            <w:pStyle w:val="TOC1"/>
            <w:tabs>
              <w:tab w:val="right" w:leader="dot" w:pos="9350"/>
            </w:tabs>
            <w:rPr>
              <w:rFonts w:eastAsiaTheme="minorEastAsia"/>
              <w:noProof/>
            </w:rPr>
          </w:pPr>
          <w:hyperlink w:anchor="_Toc111912703" w:history="1">
            <w:r w:rsidR="005A293D" w:rsidRPr="00876120">
              <w:rPr>
                <w:rStyle w:val="Hyperlink"/>
                <w:noProof/>
              </w:rPr>
              <w:t>VETERANS SERVICE PROGRAM</w:t>
            </w:r>
            <w:r w:rsidR="005A293D">
              <w:rPr>
                <w:noProof/>
                <w:webHidden/>
              </w:rPr>
              <w:tab/>
            </w:r>
            <w:r w:rsidR="005A293D">
              <w:rPr>
                <w:noProof/>
                <w:webHidden/>
              </w:rPr>
              <w:fldChar w:fldCharType="begin"/>
            </w:r>
            <w:r w:rsidR="005A293D">
              <w:rPr>
                <w:noProof/>
                <w:webHidden/>
              </w:rPr>
              <w:instrText xml:space="preserve"> PAGEREF _Toc111912703 \h </w:instrText>
            </w:r>
            <w:r w:rsidR="005A293D">
              <w:rPr>
                <w:noProof/>
                <w:webHidden/>
              </w:rPr>
            </w:r>
            <w:r w:rsidR="005A293D">
              <w:rPr>
                <w:noProof/>
                <w:webHidden/>
              </w:rPr>
              <w:fldChar w:fldCharType="separate"/>
            </w:r>
            <w:r w:rsidR="005A293D">
              <w:rPr>
                <w:noProof/>
                <w:webHidden/>
              </w:rPr>
              <w:t>13</w:t>
            </w:r>
            <w:r w:rsidR="005A293D">
              <w:rPr>
                <w:noProof/>
                <w:webHidden/>
              </w:rPr>
              <w:fldChar w:fldCharType="end"/>
            </w:r>
          </w:hyperlink>
        </w:p>
        <w:p w14:paraId="07671CEF" w14:textId="6C3916C6" w:rsidR="005A293D" w:rsidRDefault="00E65A35">
          <w:pPr>
            <w:pStyle w:val="TOC1"/>
            <w:tabs>
              <w:tab w:val="right" w:leader="dot" w:pos="9350"/>
            </w:tabs>
            <w:rPr>
              <w:rFonts w:eastAsiaTheme="minorEastAsia"/>
              <w:noProof/>
            </w:rPr>
          </w:pPr>
          <w:hyperlink w:anchor="_Toc111912704" w:history="1">
            <w:r w:rsidR="005A293D" w:rsidRPr="00876120">
              <w:rPr>
                <w:rStyle w:val="Hyperlink"/>
                <w:noProof/>
              </w:rPr>
              <w:t>DIRECTOR OF DEVELOPMENT</w:t>
            </w:r>
            <w:r w:rsidR="005A293D">
              <w:rPr>
                <w:noProof/>
                <w:webHidden/>
              </w:rPr>
              <w:tab/>
            </w:r>
            <w:r w:rsidR="005A293D">
              <w:rPr>
                <w:noProof/>
                <w:webHidden/>
              </w:rPr>
              <w:fldChar w:fldCharType="begin"/>
            </w:r>
            <w:r w:rsidR="005A293D">
              <w:rPr>
                <w:noProof/>
                <w:webHidden/>
              </w:rPr>
              <w:instrText xml:space="preserve"> PAGEREF _Toc111912704 \h </w:instrText>
            </w:r>
            <w:r w:rsidR="005A293D">
              <w:rPr>
                <w:noProof/>
                <w:webHidden/>
              </w:rPr>
            </w:r>
            <w:r w:rsidR="005A293D">
              <w:rPr>
                <w:noProof/>
                <w:webHidden/>
              </w:rPr>
              <w:fldChar w:fldCharType="separate"/>
            </w:r>
            <w:r w:rsidR="005A293D">
              <w:rPr>
                <w:noProof/>
                <w:webHidden/>
              </w:rPr>
              <w:t>15</w:t>
            </w:r>
            <w:r w:rsidR="005A293D">
              <w:rPr>
                <w:noProof/>
                <w:webHidden/>
              </w:rPr>
              <w:fldChar w:fldCharType="end"/>
            </w:r>
          </w:hyperlink>
        </w:p>
        <w:p w14:paraId="19CD9FBE" w14:textId="5ADF8D34" w:rsidR="005A293D" w:rsidRDefault="00E65A35">
          <w:pPr>
            <w:pStyle w:val="TOC1"/>
            <w:tabs>
              <w:tab w:val="right" w:leader="dot" w:pos="9350"/>
            </w:tabs>
            <w:rPr>
              <w:rFonts w:eastAsiaTheme="minorEastAsia"/>
              <w:noProof/>
            </w:rPr>
          </w:pPr>
          <w:hyperlink w:anchor="_Toc111912705" w:history="1">
            <w:r w:rsidR="005A293D" w:rsidRPr="00876120">
              <w:rPr>
                <w:rStyle w:val="Hyperlink"/>
                <w:noProof/>
              </w:rPr>
              <w:t>DIRECTOR OF COMMUNITY RELATIONS</w:t>
            </w:r>
            <w:r w:rsidR="005A293D">
              <w:rPr>
                <w:noProof/>
                <w:webHidden/>
              </w:rPr>
              <w:tab/>
            </w:r>
            <w:r w:rsidR="005A293D">
              <w:rPr>
                <w:noProof/>
                <w:webHidden/>
              </w:rPr>
              <w:fldChar w:fldCharType="begin"/>
            </w:r>
            <w:r w:rsidR="005A293D">
              <w:rPr>
                <w:noProof/>
                <w:webHidden/>
              </w:rPr>
              <w:instrText xml:space="preserve"> PAGEREF _Toc111912705 \h </w:instrText>
            </w:r>
            <w:r w:rsidR="005A293D">
              <w:rPr>
                <w:noProof/>
                <w:webHidden/>
              </w:rPr>
            </w:r>
            <w:r w:rsidR="005A293D">
              <w:rPr>
                <w:noProof/>
                <w:webHidden/>
              </w:rPr>
              <w:fldChar w:fldCharType="separate"/>
            </w:r>
            <w:r w:rsidR="005A293D">
              <w:rPr>
                <w:noProof/>
                <w:webHidden/>
              </w:rPr>
              <w:t>15</w:t>
            </w:r>
            <w:r w:rsidR="005A293D">
              <w:rPr>
                <w:noProof/>
                <w:webHidden/>
              </w:rPr>
              <w:fldChar w:fldCharType="end"/>
            </w:r>
          </w:hyperlink>
        </w:p>
        <w:p w14:paraId="0076083B" w14:textId="6D725D42" w:rsidR="005A293D" w:rsidRDefault="00E65A35">
          <w:pPr>
            <w:pStyle w:val="TOC1"/>
            <w:tabs>
              <w:tab w:val="right" w:leader="dot" w:pos="9350"/>
            </w:tabs>
            <w:rPr>
              <w:rFonts w:eastAsiaTheme="minorEastAsia"/>
              <w:noProof/>
            </w:rPr>
          </w:pPr>
          <w:hyperlink w:anchor="_Toc111912706" w:history="1">
            <w:r w:rsidR="005A293D" w:rsidRPr="00876120">
              <w:rPr>
                <w:rStyle w:val="Hyperlink"/>
                <w:noProof/>
              </w:rPr>
              <w:t>TEAM BVA</w:t>
            </w:r>
            <w:r w:rsidR="005A293D">
              <w:rPr>
                <w:noProof/>
                <w:webHidden/>
              </w:rPr>
              <w:tab/>
            </w:r>
            <w:r w:rsidR="005A293D">
              <w:rPr>
                <w:noProof/>
                <w:webHidden/>
              </w:rPr>
              <w:fldChar w:fldCharType="begin"/>
            </w:r>
            <w:r w:rsidR="005A293D">
              <w:rPr>
                <w:noProof/>
                <w:webHidden/>
              </w:rPr>
              <w:instrText xml:space="preserve"> PAGEREF _Toc111912706 \h </w:instrText>
            </w:r>
            <w:r w:rsidR="005A293D">
              <w:rPr>
                <w:noProof/>
                <w:webHidden/>
              </w:rPr>
            </w:r>
            <w:r w:rsidR="005A293D">
              <w:rPr>
                <w:noProof/>
                <w:webHidden/>
              </w:rPr>
              <w:fldChar w:fldCharType="separate"/>
            </w:r>
            <w:r w:rsidR="005A293D">
              <w:rPr>
                <w:noProof/>
                <w:webHidden/>
              </w:rPr>
              <w:t>16</w:t>
            </w:r>
            <w:r w:rsidR="005A293D">
              <w:rPr>
                <w:noProof/>
                <w:webHidden/>
              </w:rPr>
              <w:fldChar w:fldCharType="end"/>
            </w:r>
          </w:hyperlink>
        </w:p>
        <w:p w14:paraId="4B26687E" w14:textId="696638F0" w:rsidR="005A293D" w:rsidRDefault="00E65A35">
          <w:pPr>
            <w:pStyle w:val="TOC1"/>
            <w:tabs>
              <w:tab w:val="right" w:leader="dot" w:pos="9350"/>
            </w:tabs>
            <w:rPr>
              <w:rFonts w:eastAsiaTheme="minorEastAsia"/>
              <w:noProof/>
            </w:rPr>
          </w:pPr>
          <w:hyperlink w:anchor="_Toc111912707" w:history="1">
            <w:r w:rsidR="005A293D" w:rsidRPr="00876120">
              <w:rPr>
                <w:rStyle w:val="Hyperlink"/>
                <w:noProof/>
              </w:rPr>
              <w:t>PUBLIC RELATIONS TEAM</w:t>
            </w:r>
            <w:r w:rsidR="005A293D">
              <w:rPr>
                <w:noProof/>
                <w:webHidden/>
              </w:rPr>
              <w:tab/>
            </w:r>
            <w:r w:rsidR="005A293D">
              <w:rPr>
                <w:noProof/>
                <w:webHidden/>
              </w:rPr>
              <w:fldChar w:fldCharType="begin"/>
            </w:r>
            <w:r w:rsidR="005A293D">
              <w:rPr>
                <w:noProof/>
                <w:webHidden/>
              </w:rPr>
              <w:instrText xml:space="preserve"> PAGEREF _Toc111912707 \h </w:instrText>
            </w:r>
            <w:r w:rsidR="005A293D">
              <w:rPr>
                <w:noProof/>
                <w:webHidden/>
              </w:rPr>
            </w:r>
            <w:r w:rsidR="005A293D">
              <w:rPr>
                <w:noProof/>
                <w:webHidden/>
              </w:rPr>
              <w:fldChar w:fldCharType="separate"/>
            </w:r>
            <w:r w:rsidR="005A293D">
              <w:rPr>
                <w:noProof/>
                <w:webHidden/>
              </w:rPr>
              <w:t>16</w:t>
            </w:r>
            <w:r w:rsidR="005A293D">
              <w:rPr>
                <w:noProof/>
                <w:webHidden/>
              </w:rPr>
              <w:fldChar w:fldCharType="end"/>
            </w:r>
          </w:hyperlink>
        </w:p>
        <w:p w14:paraId="1B83984C" w14:textId="3B47C886" w:rsidR="005A293D" w:rsidRDefault="00E65A35">
          <w:pPr>
            <w:pStyle w:val="TOC2"/>
            <w:tabs>
              <w:tab w:val="right" w:leader="dot" w:pos="9350"/>
            </w:tabs>
            <w:rPr>
              <w:rFonts w:eastAsiaTheme="minorEastAsia"/>
              <w:noProof/>
            </w:rPr>
          </w:pPr>
          <w:hyperlink w:anchor="_Toc111912708" w:history="1">
            <w:r w:rsidR="005A293D" w:rsidRPr="00876120">
              <w:rPr>
                <w:rStyle w:val="Hyperlink"/>
                <w:noProof/>
              </w:rPr>
              <w:t>The Bulletin:</w:t>
            </w:r>
            <w:r w:rsidR="005A293D">
              <w:rPr>
                <w:noProof/>
                <w:webHidden/>
              </w:rPr>
              <w:tab/>
            </w:r>
            <w:r w:rsidR="005A293D">
              <w:rPr>
                <w:noProof/>
                <w:webHidden/>
              </w:rPr>
              <w:fldChar w:fldCharType="begin"/>
            </w:r>
            <w:r w:rsidR="005A293D">
              <w:rPr>
                <w:noProof/>
                <w:webHidden/>
              </w:rPr>
              <w:instrText xml:space="preserve"> PAGEREF _Toc111912708 \h </w:instrText>
            </w:r>
            <w:r w:rsidR="005A293D">
              <w:rPr>
                <w:noProof/>
                <w:webHidden/>
              </w:rPr>
            </w:r>
            <w:r w:rsidR="005A293D">
              <w:rPr>
                <w:noProof/>
                <w:webHidden/>
              </w:rPr>
              <w:fldChar w:fldCharType="separate"/>
            </w:r>
            <w:r w:rsidR="005A293D">
              <w:rPr>
                <w:noProof/>
                <w:webHidden/>
              </w:rPr>
              <w:t>16</w:t>
            </w:r>
            <w:r w:rsidR="005A293D">
              <w:rPr>
                <w:noProof/>
                <w:webHidden/>
              </w:rPr>
              <w:fldChar w:fldCharType="end"/>
            </w:r>
          </w:hyperlink>
        </w:p>
        <w:p w14:paraId="2276577B" w14:textId="1162A454" w:rsidR="005A293D" w:rsidRDefault="00E65A35">
          <w:pPr>
            <w:pStyle w:val="TOC2"/>
            <w:tabs>
              <w:tab w:val="right" w:leader="dot" w:pos="9350"/>
            </w:tabs>
            <w:rPr>
              <w:rFonts w:eastAsiaTheme="minorEastAsia"/>
              <w:noProof/>
            </w:rPr>
          </w:pPr>
          <w:hyperlink w:anchor="_Toc111912709" w:history="1">
            <w:r w:rsidR="005A293D" w:rsidRPr="00876120">
              <w:rPr>
                <w:rStyle w:val="Hyperlink"/>
                <w:noProof/>
              </w:rPr>
              <w:t>BVA Website:</w:t>
            </w:r>
            <w:r w:rsidR="005A293D">
              <w:rPr>
                <w:noProof/>
                <w:webHidden/>
              </w:rPr>
              <w:tab/>
            </w:r>
            <w:r w:rsidR="005A293D">
              <w:rPr>
                <w:noProof/>
                <w:webHidden/>
              </w:rPr>
              <w:fldChar w:fldCharType="begin"/>
            </w:r>
            <w:r w:rsidR="005A293D">
              <w:rPr>
                <w:noProof/>
                <w:webHidden/>
              </w:rPr>
              <w:instrText xml:space="preserve"> PAGEREF _Toc111912709 \h </w:instrText>
            </w:r>
            <w:r w:rsidR="005A293D">
              <w:rPr>
                <w:noProof/>
                <w:webHidden/>
              </w:rPr>
            </w:r>
            <w:r w:rsidR="005A293D">
              <w:rPr>
                <w:noProof/>
                <w:webHidden/>
              </w:rPr>
              <w:fldChar w:fldCharType="separate"/>
            </w:r>
            <w:r w:rsidR="005A293D">
              <w:rPr>
                <w:noProof/>
                <w:webHidden/>
              </w:rPr>
              <w:t>18</w:t>
            </w:r>
            <w:r w:rsidR="005A293D">
              <w:rPr>
                <w:noProof/>
                <w:webHidden/>
              </w:rPr>
              <w:fldChar w:fldCharType="end"/>
            </w:r>
          </w:hyperlink>
        </w:p>
        <w:p w14:paraId="3106C22E" w14:textId="13D27FD4" w:rsidR="005A293D" w:rsidRDefault="00E65A35">
          <w:pPr>
            <w:pStyle w:val="TOC2"/>
            <w:tabs>
              <w:tab w:val="right" w:leader="dot" w:pos="9350"/>
            </w:tabs>
            <w:rPr>
              <w:rFonts w:eastAsiaTheme="minorEastAsia"/>
              <w:noProof/>
            </w:rPr>
          </w:pPr>
          <w:hyperlink w:anchor="_Toc111912710" w:history="1">
            <w:r w:rsidR="005A293D" w:rsidRPr="00876120">
              <w:rPr>
                <w:rStyle w:val="Hyperlink"/>
                <w:noProof/>
              </w:rPr>
              <w:t>Zoom Meetings:</w:t>
            </w:r>
            <w:r w:rsidR="005A293D">
              <w:rPr>
                <w:noProof/>
                <w:webHidden/>
              </w:rPr>
              <w:tab/>
            </w:r>
            <w:r w:rsidR="005A293D">
              <w:rPr>
                <w:noProof/>
                <w:webHidden/>
              </w:rPr>
              <w:fldChar w:fldCharType="begin"/>
            </w:r>
            <w:r w:rsidR="005A293D">
              <w:rPr>
                <w:noProof/>
                <w:webHidden/>
              </w:rPr>
              <w:instrText xml:space="preserve"> PAGEREF _Toc111912710 \h </w:instrText>
            </w:r>
            <w:r w:rsidR="005A293D">
              <w:rPr>
                <w:noProof/>
                <w:webHidden/>
              </w:rPr>
            </w:r>
            <w:r w:rsidR="005A293D">
              <w:rPr>
                <w:noProof/>
                <w:webHidden/>
              </w:rPr>
              <w:fldChar w:fldCharType="separate"/>
            </w:r>
            <w:r w:rsidR="005A293D">
              <w:rPr>
                <w:noProof/>
                <w:webHidden/>
              </w:rPr>
              <w:t>18</w:t>
            </w:r>
            <w:r w:rsidR="005A293D">
              <w:rPr>
                <w:noProof/>
                <w:webHidden/>
              </w:rPr>
              <w:fldChar w:fldCharType="end"/>
            </w:r>
          </w:hyperlink>
        </w:p>
        <w:p w14:paraId="6B5436E6" w14:textId="0C7E8479" w:rsidR="005A293D" w:rsidRDefault="00E65A35">
          <w:pPr>
            <w:pStyle w:val="TOC2"/>
            <w:tabs>
              <w:tab w:val="right" w:leader="dot" w:pos="9350"/>
            </w:tabs>
            <w:rPr>
              <w:rFonts w:eastAsiaTheme="minorEastAsia"/>
              <w:noProof/>
            </w:rPr>
          </w:pPr>
          <w:hyperlink w:anchor="_Toc111912711" w:history="1">
            <w:r w:rsidR="005A293D" w:rsidRPr="00876120">
              <w:rPr>
                <w:rStyle w:val="Hyperlink"/>
                <w:noProof/>
              </w:rPr>
              <w:t>Upcoming Printing and Design Projects:</w:t>
            </w:r>
            <w:r w:rsidR="005A293D">
              <w:rPr>
                <w:noProof/>
                <w:webHidden/>
              </w:rPr>
              <w:tab/>
            </w:r>
            <w:r w:rsidR="005A293D">
              <w:rPr>
                <w:noProof/>
                <w:webHidden/>
              </w:rPr>
              <w:fldChar w:fldCharType="begin"/>
            </w:r>
            <w:r w:rsidR="005A293D">
              <w:rPr>
                <w:noProof/>
                <w:webHidden/>
              </w:rPr>
              <w:instrText xml:space="preserve"> PAGEREF _Toc111912711 \h </w:instrText>
            </w:r>
            <w:r w:rsidR="005A293D">
              <w:rPr>
                <w:noProof/>
                <w:webHidden/>
              </w:rPr>
            </w:r>
            <w:r w:rsidR="005A293D">
              <w:rPr>
                <w:noProof/>
                <w:webHidden/>
              </w:rPr>
              <w:fldChar w:fldCharType="separate"/>
            </w:r>
            <w:r w:rsidR="005A293D">
              <w:rPr>
                <w:noProof/>
                <w:webHidden/>
              </w:rPr>
              <w:t>18</w:t>
            </w:r>
            <w:r w:rsidR="005A293D">
              <w:rPr>
                <w:noProof/>
                <w:webHidden/>
              </w:rPr>
              <w:fldChar w:fldCharType="end"/>
            </w:r>
          </w:hyperlink>
        </w:p>
        <w:p w14:paraId="18CB0DBE" w14:textId="1F654A60" w:rsidR="005A293D" w:rsidRDefault="00E65A35">
          <w:pPr>
            <w:pStyle w:val="TOC2"/>
            <w:tabs>
              <w:tab w:val="right" w:leader="dot" w:pos="9350"/>
            </w:tabs>
            <w:rPr>
              <w:rFonts w:eastAsiaTheme="minorEastAsia"/>
              <w:noProof/>
            </w:rPr>
          </w:pPr>
          <w:hyperlink w:anchor="_Toc111912712" w:history="1">
            <w:r w:rsidR="005A293D" w:rsidRPr="00876120">
              <w:rPr>
                <w:rStyle w:val="Hyperlink"/>
                <w:noProof/>
              </w:rPr>
              <w:t>Public Service Announcements:</w:t>
            </w:r>
            <w:r w:rsidR="005A293D">
              <w:rPr>
                <w:noProof/>
                <w:webHidden/>
              </w:rPr>
              <w:tab/>
            </w:r>
            <w:r w:rsidR="005A293D">
              <w:rPr>
                <w:noProof/>
                <w:webHidden/>
              </w:rPr>
              <w:fldChar w:fldCharType="begin"/>
            </w:r>
            <w:r w:rsidR="005A293D">
              <w:rPr>
                <w:noProof/>
                <w:webHidden/>
              </w:rPr>
              <w:instrText xml:space="preserve"> PAGEREF _Toc111912712 \h </w:instrText>
            </w:r>
            <w:r w:rsidR="005A293D">
              <w:rPr>
                <w:noProof/>
                <w:webHidden/>
              </w:rPr>
            </w:r>
            <w:r w:rsidR="005A293D">
              <w:rPr>
                <w:noProof/>
                <w:webHidden/>
              </w:rPr>
              <w:fldChar w:fldCharType="separate"/>
            </w:r>
            <w:r w:rsidR="005A293D">
              <w:rPr>
                <w:noProof/>
                <w:webHidden/>
              </w:rPr>
              <w:t>18</w:t>
            </w:r>
            <w:r w:rsidR="005A293D">
              <w:rPr>
                <w:noProof/>
                <w:webHidden/>
              </w:rPr>
              <w:fldChar w:fldCharType="end"/>
            </w:r>
          </w:hyperlink>
        </w:p>
        <w:p w14:paraId="40DAF2FD" w14:textId="5E42EDEB" w:rsidR="005A293D" w:rsidRDefault="00E65A35">
          <w:pPr>
            <w:pStyle w:val="TOC2"/>
            <w:tabs>
              <w:tab w:val="right" w:leader="dot" w:pos="9350"/>
            </w:tabs>
            <w:rPr>
              <w:rFonts w:eastAsiaTheme="minorEastAsia"/>
              <w:noProof/>
            </w:rPr>
          </w:pPr>
          <w:hyperlink w:anchor="_Toc111912713" w:history="1">
            <w:r w:rsidR="005A293D" w:rsidRPr="00876120">
              <w:rPr>
                <w:rStyle w:val="Hyperlink"/>
                <w:noProof/>
              </w:rPr>
              <w:t>Merchandise:</w:t>
            </w:r>
            <w:r w:rsidR="005A293D">
              <w:rPr>
                <w:noProof/>
                <w:webHidden/>
              </w:rPr>
              <w:tab/>
            </w:r>
            <w:r w:rsidR="005A293D">
              <w:rPr>
                <w:noProof/>
                <w:webHidden/>
              </w:rPr>
              <w:fldChar w:fldCharType="begin"/>
            </w:r>
            <w:r w:rsidR="005A293D">
              <w:rPr>
                <w:noProof/>
                <w:webHidden/>
              </w:rPr>
              <w:instrText xml:space="preserve"> PAGEREF _Toc111912713 \h </w:instrText>
            </w:r>
            <w:r w:rsidR="005A293D">
              <w:rPr>
                <w:noProof/>
                <w:webHidden/>
              </w:rPr>
            </w:r>
            <w:r w:rsidR="005A293D">
              <w:rPr>
                <w:noProof/>
                <w:webHidden/>
              </w:rPr>
              <w:fldChar w:fldCharType="separate"/>
            </w:r>
            <w:r w:rsidR="005A293D">
              <w:rPr>
                <w:noProof/>
                <w:webHidden/>
              </w:rPr>
              <w:t>19</w:t>
            </w:r>
            <w:r w:rsidR="005A293D">
              <w:rPr>
                <w:noProof/>
                <w:webHidden/>
              </w:rPr>
              <w:fldChar w:fldCharType="end"/>
            </w:r>
          </w:hyperlink>
        </w:p>
        <w:p w14:paraId="2AA899E5" w14:textId="1F7A4371" w:rsidR="005A293D" w:rsidRDefault="00E65A35">
          <w:pPr>
            <w:pStyle w:val="TOC2"/>
            <w:tabs>
              <w:tab w:val="right" w:leader="dot" w:pos="9350"/>
            </w:tabs>
            <w:rPr>
              <w:rFonts w:eastAsiaTheme="minorEastAsia"/>
              <w:noProof/>
            </w:rPr>
          </w:pPr>
          <w:hyperlink w:anchor="_Toc111912714" w:history="1">
            <w:r w:rsidR="005A293D" w:rsidRPr="00876120">
              <w:rPr>
                <w:rStyle w:val="Hyperlink"/>
                <w:noProof/>
              </w:rPr>
              <w:t>Social Media:</w:t>
            </w:r>
            <w:r w:rsidR="005A293D">
              <w:rPr>
                <w:noProof/>
                <w:webHidden/>
              </w:rPr>
              <w:tab/>
            </w:r>
            <w:r w:rsidR="005A293D">
              <w:rPr>
                <w:noProof/>
                <w:webHidden/>
              </w:rPr>
              <w:fldChar w:fldCharType="begin"/>
            </w:r>
            <w:r w:rsidR="005A293D">
              <w:rPr>
                <w:noProof/>
                <w:webHidden/>
              </w:rPr>
              <w:instrText xml:space="preserve"> PAGEREF _Toc111912714 \h </w:instrText>
            </w:r>
            <w:r w:rsidR="005A293D">
              <w:rPr>
                <w:noProof/>
                <w:webHidden/>
              </w:rPr>
            </w:r>
            <w:r w:rsidR="005A293D">
              <w:rPr>
                <w:noProof/>
                <w:webHidden/>
              </w:rPr>
              <w:fldChar w:fldCharType="separate"/>
            </w:r>
            <w:r w:rsidR="005A293D">
              <w:rPr>
                <w:noProof/>
                <w:webHidden/>
              </w:rPr>
              <w:t>19</w:t>
            </w:r>
            <w:r w:rsidR="005A293D">
              <w:rPr>
                <w:noProof/>
                <w:webHidden/>
              </w:rPr>
              <w:fldChar w:fldCharType="end"/>
            </w:r>
          </w:hyperlink>
        </w:p>
        <w:p w14:paraId="2124B2B2" w14:textId="322DF72D" w:rsidR="005A293D" w:rsidRDefault="00E65A35">
          <w:pPr>
            <w:pStyle w:val="TOC2"/>
            <w:tabs>
              <w:tab w:val="right" w:leader="dot" w:pos="9350"/>
            </w:tabs>
            <w:rPr>
              <w:rFonts w:eastAsiaTheme="minorEastAsia"/>
              <w:noProof/>
            </w:rPr>
          </w:pPr>
          <w:hyperlink w:anchor="_Toc111912715" w:history="1">
            <w:r w:rsidR="005A293D" w:rsidRPr="00876120">
              <w:rPr>
                <w:rStyle w:val="Hyperlink"/>
                <w:noProof/>
              </w:rPr>
              <w:t>News Blurbs and Announcements Emailed to BVA Membership and Donors:</w:t>
            </w:r>
            <w:r w:rsidR="005A293D">
              <w:rPr>
                <w:noProof/>
                <w:webHidden/>
              </w:rPr>
              <w:tab/>
            </w:r>
            <w:r w:rsidR="005A293D">
              <w:rPr>
                <w:noProof/>
                <w:webHidden/>
              </w:rPr>
              <w:fldChar w:fldCharType="begin"/>
            </w:r>
            <w:r w:rsidR="005A293D">
              <w:rPr>
                <w:noProof/>
                <w:webHidden/>
              </w:rPr>
              <w:instrText xml:space="preserve"> PAGEREF _Toc111912715 \h </w:instrText>
            </w:r>
            <w:r w:rsidR="005A293D">
              <w:rPr>
                <w:noProof/>
                <w:webHidden/>
              </w:rPr>
            </w:r>
            <w:r w:rsidR="005A293D">
              <w:rPr>
                <w:noProof/>
                <w:webHidden/>
              </w:rPr>
              <w:fldChar w:fldCharType="separate"/>
            </w:r>
            <w:r w:rsidR="005A293D">
              <w:rPr>
                <w:noProof/>
                <w:webHidden/>
              </w:rPr>
              <w:t>19</w:t>
            </w:r>
            <w:r w:rsidR="005A293D">
              <w:rPr>
                <w:noProof/>
                <w:webHidden/>
              </w:rPr>
              <w:fldChar w:fldCharType="end"/>
            </w:r>
          </w:hyperlink>
        </w:p>
        <w:p w14:paraId="17E81B9A" w14:textId="190A43B3" w:rsidR="005A293D" w:rsidRDefault="00E65A35">
          <w:pPr>
            <w:pStyle w:val="TOC2"/>
            <w:tabs>
              <w:tab w:val="right" w:leader="dot" w:pos="9350"/>
            </w:tabs>
            <w:rPr>
              <w:rFonts w:eastAsiaTheme="minorEastAsia"/>
              <w:noProof/>
            </w:rPr>
          </w:pPr>
          <w:hyperlink w:anchor="_Toc111912716" w:history="1">
            <w:r w:rsidR="005A293D" w:rsidRPr="00876120">
              <w:rPr>
                <w:rStyle w:val="Hyperlink"/>
                <w:noProof/>
              </w:rPr>
              <w:t>Staff</w:t>
            </w:r>
            <w:r w:rsidR="005A293D">
              <w:rPr>
                <w:noProof/>
                <w:webHidden/>
              </w:rPr>
              <w:tab/>
            </w:r>
            <w:r w:rsidR="005A293D">
              <w:rPr>
                <w:noProof/>
                <w:webHidden/>
              </w:rPr>
              <w:fldChar w:fldCharType="begin"/>
            </w:r>
            <w:r w:rsidR="005A293D">
              <w:rPr>
                <w:noProof/>
                <w:webHidden/>
              </w:rPr>
              <w:instrText xml:space="preserve"> PAGEREF _Toc111912716 \h </w:instrText>
            </w:r>
            <w:r w:rsidR="005A293D">
              <w:rPr>
                <w:noProof/>
                <w:webHidden/>
              </w:rPr>
            </w:r>
            <w:r w:rsidR="005A293D">
              <w:rPr>
                <w:noProof/>
                <w:webHidden/>
              </w:rPr>
              <w:fldChar w:fldCharType="separate"/>
            </w:r>
            <w:r w:rsidR="005A293D">
              <w:rPr>
                <w:noProof/>
                <w:webHidden/>
              </w:rPr>
              <w:t>19</w:t>
            </w:r>
            <w:r w:rsidR="005A293D">
              <w:rPr>
                <w:noProof/>
                <w:webHidden/>
              </w:rPr>
              <w:fldChar w:fldCharType="end"/>
            </w:r>
          </w:hyperlink>
        </w:p>
        <w:p w14:paraId="3E779A9E" w14:textId="5D4371CA" w:rsidR="005A293D" w:rsidRDefault="00E65A35">
          <w:pPr>
            <w:pStyle w:val="TOC2"/>
            <w:tabs>
              <w:tab w:val="right" w:leader="dot" w:pos="9350"/>
            </w:tabs>
            <w:rPr>
              <w:rFonts w:eastAsiaTheme="minorEastAsia"/>
              <w:noProof/>
            </w:rPr>
          </w:pPr>
          <w:hyperlink w:anchor="_Toc111912717" w:history="1">
            <w:r w:rsidR="005A293D" w:rsidRPr="00876120">
              <w:rPr>
                <w:rStyle w:val="Hyperlink"/>
                <w:noProof/>
              </w:rPr>
              <w:t>Newsletters:</w:t>
            </w:r>
            <w:r w:rsidR="005A293D">
              <w:rPr>
                <w:noProof/>
                <w:webHidden/>
              </w:rPr>
              <w:tab/>
            </w:r>
            <w:r w:rsidR="005A293D">
              <w:rPr>
                <w:noProof/>
                <w:webHidden/>
              </w:rPr>
              <w:fldChar w:fldCharType="begin"/>
            </w:r>
            <w:r w:rsidR="005A293D">
              <w:rPr>
                <w:noProof/>
                <w:webHidden/>
              </w:rPr>
              <w:instrText xml:space="preserve"> PAGEREF _Toc111912717 \h </w:instrText>
            </w:r>
            <w:r w:rsidR="005A293D">
              <w:rPr>
                <w:noProof/>
                <w:webHidden/>
              </w:rPr>
            </w:r>
            <w:r w:rsidR="005A293D">
              <w:rPr>
                <w:noProof/>
                <w:webHidden/>
              </w:rPr>
              <w:fldChar w:fldCharType="separate"/>
            </w:r>
            <w:r w:rsidR="005A293D">
              <w:rPr>
                <w:noProof/>
                <w:webHidden/>
              </w:rPr>
              <w:t>20</w:t>
            </w:r>
            <w:r w:rsidR="005A293D">
              <w:rPr>
                <w:noProof/>
                <w:webHidden/>
              </w:rPr>
              <w:fldChar w:fldCharType="end"/>
            </w:r>
          </w:hyperlink>
        </w:p>
        <w:p w14:paraId="0D7377AB" w14:textId="734E58B9" w:rsidR="005A293D" w:rsidRDefault="00E65A35">
          <w:pPr>
            <w:pStyle w:val="TOC1"/>
            <w:tabs>
              <w:tab w:val="right" w:leader="dot" w:pos="9350"/>
            </w:tabs>
            <w:rPr>
              <w:rFonts w:eastAsiaTheme="minorEastAsia"/>
              <w:noProof/>
            </w:rPr>
          </w:pPr>
          <w:hyperlink w:anchor="_Toc111912718" w:history="1">
            <w:r w:rsidR="005A293D" w:rsidRPr="00876120">
              <w:rPr>
                <w:rStyle w:val="Hyperlink"/>
                <w:noProof/>
              </w:rPr>
              <w:t>KATHERN F. GRUBER AND THOMAS H. MILLER SCHOLARSHIP PROGRAM</w:t>
            </w:r>
            <w:r w:rsidR="005A293D">
              <w:rPr>
                <w:noProof/>
                <w:webHidden/>
              </w:rPr>
              <w:tab/>
            </w:r>
            <w:r w:rsidR="005A293D">
              <w:rPr>
                <w:noProof/>
                <w:webHidden/>
              </w:rPr>
              <w:fldChar w:fldCharType="begin"/>
            </w:r>
            <w:r w:rsidR="005A293D">
              <w:rPr>
                <w:noProof/>
                <w:webHidden/>
              </w:rPr>
              <w:instrText xml:space="preserve"> PAGEREF _Toc111912718 \h </w:instrText>
            </w:r>
            <w:r w:rsidR="005A293D">
              <w:rPr>
                <w:noProof/>
                <w:webHidden/>
              </w:rPr>
            </w:r>
            <w:r w:rsidR="005A293D">
              <w:rPr>
                <w:noProof/>
                <w:webHidden/>
              </w:rPr>
              <w:fldChar w:fldCharType="separate"/>
            </w:r>
            <w:r w:rsidR="005A293D">
              <w:rPr>
                <w:noProof/>
                <w:webHidden/>
              </w:rPr>
              <w:t>21</w:t>
            </w:r>
            <w:r w:rsidR="005A293D">
              <w:rPr>
                <w:noProof/>
                <w:webHidden/>
              </w:rPr>
              <w:fldChar w:fldCharType="end"/>
            </w:r>
          </w:hyperlink>
        </w:p>
        <w:p w14:paraId="21C28D8D" w14:textId="0CF18FFC" w:rsidR="005A293D" w:rsidRDefault="00E65A35">
          <w:pPr>
            <w:pStyle w:val="TOC1"/>
            <w:tabs>
              <w:tab w:val="right" w:leader="dot" w:pos="9350"/>
            </w:tabs>
            <w:rPr>
              <w:rFonts w:eastAsiaTheme="minorEastAsia"/>
              <w:noProof/>
            </w:rPr>
          </w:pPr>
          <w:hyperlink w:anchor="_Toc111912719" w:history="1">
            <w:r w:rsidR="005A293D" w:rsidRPr="00876120">
              <w:rPr>
                <w:rStyle w:val="Hyperlink"/>
                <w:noProof/>
              </w:rPr>
              <w:t>BVA EQUIPMENT</w:t>
            </w:r>
            <w:r w:rsidR="005A293D">
              <w:rPr>
                <w:noProof/>
                <w:webHidden/>
              </w:rPr>
              <w:tab/>
            </w:r>
            <w:r w:rsidR="005A293D">
              <w:rPr>
                <w:noProof/>
                <w:webHidden/>
              </w:rPr>
              <w:fldChar w:fldCharType="begin"/>
            </w:r>
            <w:r w:rsidR="005A293D">
              <w:rPr>
                <w:noProof/>
                <w:webHidden/>
              </w:rPr>
              <w:instrText xml:space="preserve"> PAGEREF _Toc111912719 \h </w:instrText>
            </w:r>
            <w:r w:rsidR="005A293D">
              <w:rPr>
                <w:noProof/>
                <w:webHidden/>
              </w:rPr>
            </w:r>
            <w:r w:rsidR="005A293D">
              <w:rPr>
                <w:noProof/>
                <w:webHidden/>
              </w:rPr>
              <w:fldChar w:fldCharType="separate"/>
            </w:r>
            <w:r w:rsidR="005A293D">
              <w:rPr>
                <w:noProof/>
                <w:webHidden/>
              </w:rPr>
              <w:t>21</w:t>
            </w:r>
            <w:r w:rsidR="005A293D">
              <w:rPr>
                <w:noProof/>
                <w:webHidden/>
              </w:rPr>
              <w:fldChar w:fldCharType="end"/>
            </w:r>
          </w:hyperlink>
        </w:p>
        <w:p w14:paraId="3FBD1711" w14:textId="01ECD231" w:rsidR="005A293D" w:rsidRDefault="00E65A35">
          <w:pPr>
            <w:pStyle w:val="TOC1"/>
            <w:tabs>
              <w:tab w:val="right" w:leader="dot" w:pos="9350"/>
            </w:tabs>
            <w:rPr>
              <w:rFonts w:eastAsiaTheme="minorEastAsia"/>
              <w:noProof/>
            </w:rPr>
          </w:pPr>
          <w:hyperlink w:anchor="_Toc111912720" w:history="1">
            <w:r w:rsidR="005A293D" w:rsidRPr="00876120">
              <w:rPr>
                <w:rStyle w:val="Hyperlink"/>
                <w:noProof/>
              </w:rPr>
              <w:t>EXECUTIVE DIRECTOR SUMMARY</w:t>
            </w:r>
            <w:r w:rsidR="005A293D">
              <w:rPr>
                <w:noProof/>
                <w:webHidden/>
              </w:rPr>
              <w:tab/>
            </w:r>
            <w:r w:rsidR="005A293D">
              <w:rPr>
                <w:noProof/>
                <w:webHidden/>
              </w:rPr>
              <w:fldChar w:fldCharType="begin"/>
            </w:r>
            <w:r w:rsidR="005A293D">
              <w:rPr>
                <w:noProof/>
                <w:webHidden/>
              </w:rPr>
              <w:instrText xml:space="preserve"> PAGEREF _Toc111912720 \h </w:instrText>
            </w:r>
            <w:r w:rsidR="005A293D">
              <w:rPr>
                <w:noProof/>
                <w:webHidden/>
              </w:rPr>
            </w:r>
            <w:r w:rsidR="005A293D">
              <w:rPr>
                <w:noProof/>
                <w:webHidden/>
              </w:rPr>
              <w:fldChar w:fldCharType="separate"/>
            </w:r>
            <w:r w:rsidR="005A293D">
              <w:rPr>
                <w:noProof/>
                <w:webHidden/>
              </w:rPr>
              <w:t>21</w:t>
            </w:r>
            <w:r w:rsidR="005A293D">
              <w:rPr>
                <w:noProof/>
                <w:webHidden/>
              </w:rPr>
              <w:fldChar w:fldCharType="end"/>
            </w:r>
          </w:hyperlink>
        </w:p>
        <w:p w14:paraId="542AAD88" w14:textId="4CE66234" w:rsidR="005A293D" w:rsidRDefault="00E65A35">
          <w:pPr>
            <w:pStyle w:val="TOC2"/>
            <w:tabs>
              <w:tab w:val="right" w:leader="dot" w:pos="9350"/>
            </w:tabs>
            <w:rPr>
              <w:rFonts w:eastAsiaTheme="minorEastAsia"/>
              <w:noProof/>
            </w:rPr>
          </w:pPr>
          <w:hyperlink w:anchor="_Toc111912721" w:history="1">
            <w:r w:rsidR="005A293D" w:rsidRPr="00876120">
              <w:rPr>
                <w:rStyle w:val="Hyperlink"/>
                <w:noProof/>
              </w:rPr>
              <w:t>Statement of Financial Position</w:t>
            </w:r>
            <w:r w:rsidR="005A293D">
              <w:rPr>
                <w:noProof/>
                <w:webHidden/>
              </w:rPr>
              <w:tab/>
            </w:r>
            <w:r w:rsidR="005A293D">
              <w:rPr>
                <w:noProof/>
                <w:webHidden/>
              </w:rPr>
              <w:fldChar w:fldCharType="begin"/>
            </w:r>
            <w:r w:rsidR="005A293D">
              <w:rPr>
                <w:noProof/>
                <w:webHidden/>
              </w:rPr>
              <w:instrText xml:space="preserve"> PAGEREF _Toc111912721 \h </w:instrText>
            </w:r>
            <w:r w:rsidR="005A293D">
              <w:rPr>
                <w:noProof/>
                <w:webHidden/>
              </w:rPr>
            </w:r>
            <w:r w:rsidR="005A293D">
              <w:rPr>
                <w:noProof/>
                <w:webHidden/>
              </w:rPr>
              <w:fldChar w:fldCharType="separate"/>
            </w:r>
            <w:r w:rsidR="005A293D">
              <w:rPr>
                <w:noProof/>
                <w:webHidden/>
              </w:rPr>
              <w:t>21</w:t>
            </w:r>
            <w:r w:rsidR="005A293D">
              <w:rPr>
                <w:noProof/>
                <w:webHidden/>
              </w:rPr>
              <w:fldChar w:fldCharType="end"/>
            </w:r>
          </w:hyperlink>
        </w:p>
        <w:p w14:paraId="045029C1" w14:textId="0659EFFA" w:rsidR="005A293D" w:rsidRDefault="00E65A35">
          <w:pPr>
            <w:pStyle w:val="TOC3"/>
            <w:tabs>
              <w:tab w:val="right" w:leader="dot" w:pos="9350"/>
            </w:tabs>
            <w:rPr>
              <w:rFonts w:eastAsiaTheme="minorEastAsia"/>
              <w:noProof/>
            </w:rPr>
          </w:pPr>
          <w:hyperlink w:anchor="_Toc111912722" w:history="1">
            <w:r w:rsidR="005A293D" w:rsidRPr="00876120">
              <w:rPr>
                <w:rStyle w:val="Hyperlink"/>
                <w:b/>
                <w:bCs/>
                <w:noProof/>
              </w:rPr>
              <w:t>ASSETS</w:t>
            </w:r>
            <w:r w:rsidR="005A293D">
              <w:rPr>
                <w:noProof/>
                <w:webHidden/>
              </w:rPr>
              <w:tab/>
            </w:r>
            <w:r w:rsidR="005A293D">
              <w:rPr>
                <w:noProof/>
                <w:webHidden/>
              </w:rPr>
              <w:fldChar w:fldCharType="begin"/>
            </w:r>
            <w:r w:rsidR="005A293D">
              <w:rPr>
                <w:noProof/>
                <w:webHidden/>
              </w:rPr>
              <w:instrText xml:space="preserve"> PAGEREF _Toc111912722 \h </w:instrText>
            </w:r>
            <w:r w:rsidR="005A293D">
              <w:rPr>
                <w:noProof/>
                <w:webHidden/>
              </w:rPr>
            </w:r>
            <w:r w:rsidR="005A293D">
              <w:rPr>
                <w:noProof/>
                <w:webHidden/>
              </w:rPr>
              <w:fldChar w:fldCharType="separate"/>
            </w:r>
            <w:r w:rsidR="005A293D">
              <w:rPr>
                <w:noProof/>
                <w:webHidden/>
              </w:rPr>
              <w:t>21</w:t>
            </w:r>
            <w:r w:rsidR="005A293D">
              <w:rPr>
                <w:noProof/>
                <w:webHidden/>
              </w:rPr>
              <w:fldChar w:fldCharType="end"/>
            </w:r>
          </w:hyperlink>
        </w:p>
        <w:p w14:paraId="125E8172" w14:textId="55004C47" w:rsidR="005A293D" w:rsidRDefault="00E65A35">
          <w:pPr>
            <w:pStyle w:val="TOC3"/>
            <w:tabs>
              <w:tab w:val="right" w:leader="dot" w:pos="9350"/>
            </w:tabs>
            <w:rPr>
              <w:rFonts w:eastAsiaTheme="minorEastAsia"/>
              <w:noProof/>
            </w:rPr>
          </w:pPr>
          <w:hyperlink w:anchor="_Toc111912723" w:history="1">
            <w:r w:rsidR="005A293D" w:rsidRPr="00876120">
              <w:rPr>
                <w:rStyle w:val="Hyperlink"/>
                <w:b/>
                <w:bCs/>
                <w:noProof/>
              </w:rPr>
              <w:t>LIABILITIES AND EQUITY</w:t>
            </w:r>
            <w:r w:rsidR="005A293D">
              <w:rPr>
                <w:noProof/>
                <w:webHidden/>
              </w:rPr>
              <w:tab/>
            </w:r>
            <w:r w:rsidR="005A293D">
              <w:rPr>
                <w:noProof/>
                <w:webHidden/>
              </w:rPr>
              <w:fldChar w:fldCharType="begin"/>
            </w:r>
            <w:r w:rsidR="005A293D">
              <w:rPr>
                <w:noProof/>
                <w:webHidden/>
              </w:rPr>
              <w:instrText xml:space="preserve"> PAGEREF _Toc111912723 \h </w:instrText>
            </w:r>
            <w:r w:rsidR="005A293D">
              <w:rPr>
                <w:noProof/>
                <w:webHidden/>
              </w:rPr>
            </w:r>
            <w:r w:rsidR="005A293D">
              <w:rPr>
                <w:noProof/>
                <w:webHidden/>
              </w:rPr>
              <w:fldChar w:fldCharType="separate"/>
            </w:r>
            <w:r w:rsidR="005A293D">
              <w:rPr>
                <w:noProof/>
                <w:webHidden/>
              </w:rPr>
              <w:t>22</w:t>
            </w:r>
            <w:r w:rsidR="005A293D">
              <w:rPr>
                <w:noProof/>
                <w:webHidden/>
              </w:rPr>
              <w:fldChar w:fldCharType="end"/>
            </w:r>
          </w:hyperlink>
        </w:p>
        <w:p w14:paraId="4E98ABF5" w14:textId="3CE0CCA8" w:rsidR="005A293D" w:rsidRDefault="00E65A35">
          <w:pPr>
            <w:pStyle w:val="TOC2"/>
            <w:tabs>
              <w:tab w:val="right" w:leader="dot" w:pos="9350"/>
            </w:tabs>
            <w:rPr>
              <w:rFonts w:eastAsiaTheme="minorEastAsia"/>
              <w:noProof/>
            </w:rPr>
          </w:pPr>
          <w:hyperlink w:anchor="_Toc111912724" w:history="1">
            <w:r w:rsidR="005A293D" w:rsidRPr="00876120">
              <w:rPr>
                <w:rStyle w:val="Hyperlink"/>
                <w:noProof/>
              </w:rPr>
              <w:t>Statement of Activities</w:t>
            </w:r>
            <w:r w:rsidR="005A293D">
              <w:rPr>
                <w:noProof/>
                <w:webHidden/>
              </w:rPr>
              <w:tab/>
            </w:r>
            <w:r w:rsidR="005A293D">
              <w:rPr>
                <w:noProof/>
                <w:webHidden/>
              </w:rPr>
              <w:fldChar w:fldCharType="begin"/>
            </w:r>
            <w:r w:rsidR="005A293D">
              <w:rPr>
                <w:noProof/>
                <w:webHidden/>
              </w:rPr>
              <w:instrText xml:space="preserve"> PAGEREF _Toc111912724 \h </w:instrText>
            </w:r>
            <w:r w:rsidR="005A293D">
              <w:rPr>
                <w:noProof/>
                <w:webHidden/>
              </w:rPr>
            </w:r>
            <w:r w:rsidR="005A293D">
              <w:rPr>
                <w:noProof/>
                <w:webHidden/>
              </w:rPr>
              <w:fldChar w:fldCharType="separate"/>
            </w:r>
            <w:r w:rsidR="005A293D">
              <w:rPr>
                <w:noProof/>
                <w:webHidden/>
              </w:rPr>
              <w:t>23</w:t>
            </w:r>
            <w:r w:rsidR="005A293D">
              <w:rPr>
                <w:noProof/>
                <w:webHidden/>
              </w:rPr>
              <w:fldChar w:fldCharType="end"/>
            </w:r>
          </w:hyperlink>
        </w:p>
        <w:p w14:paraId="5209C306" w14:textId="577BA766" w:rsidR="005A293D" w:rsidRDefault="00E65A35">
          <w:pPr>
            <w:pStyle w:val="TOC3"/>
            <w:tabs>
              <w:tab w:val="right" w:leader="dot" w:pos="9350"/>
            </w:tabs>
            <w:rPr>
              <w:rFonts w:eastAsiaTheme="minorEastAsia"/>
              <w:noProof/>
            </w:rPr>
          </w:pPr>
          <w:hyperlink w:anchor="_Toc111912725" w:history="1">
            <w:r w:rsidR="005A293D" w:rsidRPr="00876120">
              <w:rPr>
                <w:rStyle w:val="Hyperlink"/>
                <w:b/>
                <w:bCs/>
                <w:noProof/>
              </w:rPr>
              <w:t>REVENUE</w:t>
            </w:r>
            <w:r w:rsidR="005A293D">
              <w:rPr>
                <w:noProof/>
                <w:webHidden/>
              </w:rPr>
              <w:tab/>
            </w:r>
            <w:r w:rsidR="005A293D">
              <w:rPr>
                <w:noProof/>
                <w:webHidden/>
              </w:rPr>
              <w:fldChar w:fldCharType="begin"/>
            </w:r>
            <w:r w:rsidR="005A293D">
              <w:rPr>
                <w:noProof/>
                <w:webHidden/>
              </w:rPr>
              <w:instrText xml:space="preserve"> PAGEREF _Toc111912725 \h </w:instrText>
            </w:r>
            <w:r w:rsidR="005A293D">
              <w:rPr>
                <w:noProof/>
                <w:webHidden/>
              </w:rPr>
            </w:r>
            <w:r w:rsidR="005A293D">
              <w:rPr>
                <w:noProof/>
                <w:webHidden/>
              </w:rPr>
              <w:fldChar w:fldCharType="separate"/>
            </w:r>
            <w:r w:rsidR="005A293D">
              <w:rPr>
                <w:noProof/>
                <w:webHidden/>
              </w:rPr>
              <w:t>23</w:t>
            </w:r>
            <w:r w:rsidR="005A293D">
              <w:rPr>
                <w:noProof/>
                <w:webHidden/>
              </w:rPr>
              <w:fldChar w:fldCharType="end"/>
            </w:r>
          </w:hyperlink>
        </w:p>
        <w:p w14:paraId="5B8BA208" w14:textId="2737AF49" w:rsidR="005A293D" w:rsidRDefault="00E65A35">
          <w:pPr>
            <w:pStyle w:val="TOC3"/>
            <w:tabs>
              <w:tab w:val="right" w:leader="dot" w:pos="9350"/>
            </w:tabs>
            <w:rPr>
              <w:rFonts w:eastAsiaTheme="minorEastAsia"/>
              <w:noProof/>
            </w:rPr>
          </w:pPr>
          <w:hyperlink w:anchor="_Toc111912726" w:history="1">
            <w:r w:rsidR="005A293D" w:rsidRPr="00876120">
              <w:rPr>
                <w:rStyle w:val="Hyperlink"/>
                <w:b/>
                <w:bCs/>
                <w:noProof/>
              </w:rPr>
              <w:t>EXPENDITURES</w:t>
            </w:r>
            <w:r w:rsidR="005A293D">
              <w:rPr>
                <w:noProof/>
                <w:webHidden/>
              </w:rPr>
              <w:tab/>
            </w:r>
            <w:r w:rsidR="005A293D">
              <w:rPr>
                <w:noProof/>
                <w:webHidden/>
              </w:rPr>
              <w:fldChar w:fldCharType="begin"/>
            </w:r>
            <w:r w:rsidR="005A293D">
              <w:rPr>
                <w:noProof/>
                <w:webHidden/>
              </w:rPr>
              <w:instrText xml:space="preserve"> PAGEREF _Toc111912726 \h </w:instrText>
            </w:r>
            <w:r w:rsidR="005A293D">
              <w:rPr>
                <w:noProof/>
                <w:webHidden/>
              </w:rPr>
            </w:r>
            <w:r w:rsidR="005A293D">
              <w:rPr>
                <w:noProof/>
                <w:webHidden/>
              </w:rPr>
              <w:fldChar w:fldCharType="separate"/>
            </w:r>
            <w:r w:rsidR="005A293D">
              <w:rPr>
                <w:noProof/>
                <w:webHidden/>
              </w:rPr>
              <w:t>23</w:t>
            </w:r>
            <w:r w:rsidR="005A293D">
              <w:rPr>
                <w:noProof/>
                <w:webHidden/>
              </w:rPr>
              <w:fldChar w:fldCharType="end"/>
            </w:r>
          </w:hyperlink>
        </w:p>
        <w:p w14:paraId="16D3F97B" w14:textId="033E3DAC" w:rsidR="005A293D" w:rsidRDefault="00E65A35">
          <w:pPr>
            <w:pStyle w:val="TOC2"/>
            <w:tabs>
              <w:tab w:val="right" w:leader="dot" w:pos="9350"/>
            </w:tabs>
            <w:rPr>
              <w:rFonts w:eastAsiaTheme="minorEastAsia"/>
              <w:noProof/>
            </w:rPr>
          </w:pPr>
          <w:hyperlink w:anchor="_Toc111912727" w:history="1">
            <w:r w:rsidR="005A293D" w:rsidRPr="00876120">
              <w:rPr>
                <w:rStyle w:val="Hyperlink"/>
                <w:noProof/>
              </w:rPr>
              <w:t>Accounts Receivable Summary</w:t>
            </w:r>
            <w:r w:rsidR="005A293D">
              <w:rPr>
                <w:noProof/>
                <w:webHidden/>
              </w:rPr>
              <w:tab/>
            </w:r>
            <w:r w:rsidR="005A293D">
              <w:rPr>
                <w:noProof/>
                <w:webHidden/>
              </w:rPr>
              <w:fldChar w:fldCharType="begin"/>
            </w:r>
            <w:r w:rsidR="005A293D">
              <w:rPr>
                <w:noProof/>
                <w:webHidden/>
              </w:rPr>
              <w:instrText xml:space="preserve"> PAGEREF _Toc111912727 \h </w:instrText>
            </w:r>
            <w:r w:rsidR="005A293D">
              <w:rPr>
                <w:noProof/>
                <w:webHidden/>
              </w:rPr>
            </w:r>
            <w:r w:rsidR="005A293D">
              <w:rPr>
                <w:noProof/>
                <w:webHidden/>
              </w:rPr>
              <w:fldChar w:fldCharType="separate"/>
            </w:r>
            <w:r w:rsidR="005A293D">
              <w:rPr>
                <w:noProof/>
                <w:webHidden/>
              </w:rPr>
              <w:t>25</w:t>
            </w:r>
            <w:r w:rsidR="005A293D">
              <w:rPr>
                <w:noProof/>
                <w:webHidden/>
              </w:rPr>
              <w:fldChar w:fldCharType="end"/>
            </w:r>
          </w:hyperlink>
        </w:p>
        <w:p w14:paraId="5D169EBA" w14:textId="73961849" w:rsidR="005A293D" w:rsidRDefault="00E65A35">
          <w:pPr>
            <w:pStyle w:val="TOC2"/>
            <w:tabs>
              <w:tab w:val="right" w:leader="dot" w:pos="9350"/>
            </w:tabs>
            <w:rPr>
              <w:rFonts w:eastAsiaTheme="minorEastAsia"/>
              <w:noProof/>
            </w:rPr>
          </w:pPr>
          <w:hyperlink w:anchor="_Toc111912728" w:history="1">
            <w:r w:rsidR="005A293D" w:rsidRPr="00876120">
              <w:rPr>
                <w:rStyle w:val="Hyperlink"/>
                <w:noProof/>
              </w:rPr>
              <w:t>Accounts Payable Summary</w:t>
            </w:r>
            <w:r w:rsidR="005A293D">
              <w:rPr>
                <w:noProof/>
                <w:webHidden/>
              </w:rPr>
              <w:tab/>
            </w:r>
            <w:r w:rsidR="005A293D">
              <w:rPr>
                <w:noProof/>
                <w:webHidden/>
              </w:rPr>
              <w:fldChar w:fldCharType="begin"/>
            </w:r>
            <w:r w:rsidR="005A293D">
              <w:rPr>
                <w:noProof/>
                <w:webHidden/>
              </w:rPr>
              <w:instrText xml:space="preserve"> PAGEREF _Toc111912728 \h </w:instrText>
            </w:r>
            <w:r w:rsidR="005A293D">
              <w:rPr>
                <w:noProof/>
                <w:webHidden/>
              </w:rPr>
            </w:r>
            <w:r w:rsidR="005A293D">
              <w:rPr>
                <w:noProof/>
                <w:webHidden/>
              </w:rPr>
              <w:fldChar w:fldCharType="separate"/>
            </w:r>
            <w:r w:rsidR="005A293D">
              <w:rPr>
                <w:noProof/>
                <w:webHidden/>
              </w:rPr>
              <w:t>25</w:t>
            </w:r>
            <w:r w:rsidR="005A293D">
              <w:rPr>
                <w:noProof/>
                <w:webHidden/>
              </w:rPr>
              <w:fldChar w:fldCharType="end"/>
            </w:r>
          </w:hyperlink>
        </w:p>
        <w:p w14:paraId="47D42481" w14:textId="06D7F7E9" w:rsidR="005A293D" w:rsidRDefault="00E65A35">
          <w:pPr>
            <w:pStyle w:val="TOC1"/>
            <w:tabs>
              <w:tab w:val="right" w:leader="dot" w:pos="9350"/>
            </w:tabs>
            <w:rPr>
              <w:rFonts w:eastAsiaTheme="minorEastAsia"/>
              <w:noProof/>
            </w:rPr>
          </w:pPr>
          <w:hyperlink w:anchor="_Toc111912729" w:history="1">
            <w:r w:rsidR="005A293D" w:rsidRPr="00876120">
              <w:rPr>
                <w:rStyle w:val="Hyperlink"/>
                <w:noProof/>
              </w:rPr>
              <w:t>CONCLUSION</w:t>
            </w:r>
            <w:r w:rsidR="005A293D">
              <w:rPr>
                <w:noProof/>
                <w:webHidden/>
              </w:rPr>
              <w:tab/>
            </w:r>
            <w:r w:rsidR="005A293D">
              <w:rPr>
                <w:noProof/>
                <w:webHidden/>
              </w:rPr>
              <w:fldChar w:fldCharType="begin"/>
            </w:r>
            <w:r w:rsidR="005A293D">
              <w:rPr>
                <w:noProof/>
                <w:webHidden/>
              </w:rPr>
              <w:instrText xml:space="preserve"> PAGEREF _Toc111912729 \h </w:instrText>
            </w:r>
            <w:r w:rsidR="005A293D">
              <w:rPr>
                <w:noProof/>
                <w:webHidden/>
              </w:rPr>
            </w:r>
            <w:r w:rsidR="005A293D">
              <w:rPr>
                <w:noProof/>
                <w:webHidden/>
              </w:rPr>
              <w:fldChar w:fldCharType="separate"/>
            </w:r>
            <w:r w:rsidR="005A293D">
              <w:rPr>
                <w:noProof/>
                <w:webHidden/>
              </w:rPr>
              <w:t>26</w:t>
            </w:r>
            <w:r w:rsidR="005A293D">
              <w:rPr>
                <w:noProof/>
                <w:webHidden/>
              </w:rPr>
              <w:fldChar w:fldCharType="end"/>
            </w:r>
          </w:hyperlink>
        </w:p>
        <w:p w14:paraId="30894806" w14:textId="2DAC5DA2" w:rsidR="005A293D" w:rsidRDefault="00E65A35">
          <w:pPr>
            <w:pStyle w:val="TOC1"/>
            <w:tabs>
              <w:tab w:val="right" w:leader="dot" w:pos="9350"/>
            </w:tabs>
            <w:rPr>
              <w:rFonts w:eastAsiaTheme="minorEastAsia"/>
              <w:noProof/>
            </w:rPr>
          </w:pPr>
          <w:hyperlink w:anchor="_Toc111912730" w:history="1">
            <w:r w:rsidR="005A293D" w:rsidRPr="00876120">
              <w:rPr>
                <w:rStyle w:val="Hyperlink"/>
                <w:noProof/>
              </w:rPr>
              <w:t>APPENDICES:</w:t>
            </w:r>
            <w:r w:rsidR="005A293D">
              <w:rPr>
                <w:noProof/>
                <w:webHidden/>
              </w:rPr>
              <w:tab/>
            </w:r>
            <w:r w:rsidR="005A293D">
              <w:rPr>
                <w:noProof/>
                <w:webHidden/>
              </w:rPr>
              <w:fldChar w:fldCharType="begin"/>
            </w:r>
            <w:r w:rsidR="005A293D">
              <w:rPr>
                <w:noProof/>
                <w:webHidden/>
              </w:rPr>
              <w:instrText xml:space="preserve"> PAGEREF _Toc111912730 \h </w:instrText>
            </w:r>
            <w:r w:rsidR="005A293D">
              <w:rPr>
                <w:noProof/>
                <w:webHidden/>
              </w:rPr>
            </w:r>
            <w:r w:rsidR="005A293D">
              <w:rPr>
                <w:noProof/>
                <w:webHidden/>
              </w:rPr>
              <w:fldChar w:fldCharType="separate"/>
            </w:r>
            <w:r w:rsidR="005A293D">
              <w:rPr>
                <w:noProof/>
                <w:webHidden/>
              </w:rPr>
              <w:t>26</w:t>
            </w:r>
            <w:r w:rsidR="005A293D">
              <w:rPr>
                <w:noProof/>
                <w:webHidden/>
              </w:rPr>
              <w:fldChar w:fldCharType="end"/>
            </w:r>
          </w:hyperlink>
        </w:p>
        <w:p w14:paraId="1D9CDBE2" w14:textId="1A256C25" w:rsidR="005A293D" w:rsidRDefault="00E65A35">
          <w:pPr>
            <w:pStyle w:val="TOC3"/>
            <w:tabs>
              <w:tab w:val="right" w:leader="dot" w:pos="9350"/>
            </w:tabs>
            <w:rPr>
              <w:rFonts w:eastAsiaTheme="minorEastAsia"/>
              <w:noProof/>
            </w:rPr>
          </w:pPr>
          <w:hyperlink w:anchor="_Toc111912731" w:history="1">
            <w:r w:rsidR="005A293D" w:rsidRPr="00876120">
              <w:rPr>
                <w:rStyle w:val="Hyperlink"/>
                <w:noProof/>
              </w:rPr>
              <w:t>A - Membership Statistics</w:t>
            </w:r>
            <w:r w:rsidR="005A293D">
              <w:rPr>
                <w:noProof/>
                <w:webHidden/>
              </w:rPr>
              <w:tab/>
            </w:r>
            <w:r w:rsidR="005A293D">
              <w:rPr>
                <w:noProof/>
                <w:webHidden/>
              </w:rPr>
              <w:fldChar w:fldCharType="begin"/>
            </w:r>
            <w:r w:rsidR="005A293D">
              <w:rPr>
                <w:noProof/>
                <w:webHidden/>
              </w:rPr>
              <w:instrText xml:space="preserve"> PAGEREF _Toc111912731 \h </w:instrText>
            </w:r>
            <w:r w:rsidR="005A293D">
              <w:rPr>
                <w:noProof/>
                <w:webHidden/>
              </w:rPr>
            </w:r>
            <w:r w:rsidR="005A293D">
              <w:rPr>
                <w:noProof/>
                <w:webHidden/>
              </w:rPr>
              <w:fldChar w:fldCharType="separate"/>
            </w:r>
            <w:r w:rsidR="005A293D">
              <w:rPr>
                <w:noProof/>
                <w:webHidden/>
              </w:rPr>
              <w:t>26</w:t>
            </w:r>
            <w:r w:rsidR="005A293D">
              <w:rPr>
                <w:noProof/>
                <w:webHidden/>
              </w:rPr>
              <w:fldChar w:fldCharType="end"/>
            </w:r>
          </w:hyperlink>
        </w:p>
        <w:p w14:paraId="25AC2E71" w14:textId="0ED33E86" w:rsidR="005A293D" w:rsidRDefault="00E65A35">
          <w:pPr>
            <w:pStyle w:val="TOC3"/>
            <w:tabs>
              <w:tab w:val="right" w:leader="dot" w:pos="9350"/>
            </w:tabs>
            <w:rPr>
              <w:rFonts w:eastAsiaTheme="minorEastAsia"/>
              <w:noProof/>
            </w:rPr>
          </w:pPr>
          <w:hyperlink w:anchor="_Toc111912732" w:history="1">
            <w:r w:rsidR="005A293D" w:rsidRPr="00876120">
              <w:rPr>
                <w:rStyle w:val="Hyperlink"/>
                <w:noProof/>
              </w:rPr>
              <w:t>B - Audited Financial Statement for FY22 (July 1, 2021–June 30, 2022)</w:t>
            </w:r>
            <w:r w:rsidR="005A293D">
              <w:rPr>
                <w:noProof/>
                <w:webHidden/>
              </w:rPr>
              <w:tab/>
            </w:r>
            <w:r w:rsidR="005A293D">
              <w:rPr>
                <w:noProof/>
                <w:webHidden/>
              </w:rPr>
              <w:fldChar w:fldCharType="begin"/>
            </w:r>
            <w:r w:rsidR="005A293D">
              <w:rPr>
                <w:noProof/>
                <w:webHidden/>
              </w:rPr>
              <w:instrText xml:space="preserve"> PAGEREF _Toc111912732 \h </w:instrText>
            </w:r>
            <w:r w:rsidR="005A293D">
              <w:rPr>
                <w:noProof/>
                <w:webHidden/>
              </w:rPr>
            </w:r>
            <w:r w:rsidR="005A293D">
              <w:rPr>
                <w:noProof/>
                <w:webHidden/>
              </w:rPr>
              <w:fldChar w:fldCharType="separate"/>
            </w:r>
            <w:r w:rsidR="005A293D">
              <w:rPr>
                <w:noProof/>
                <w:webHidden/>
              </w:rPr>
              <w:t>26</w:t>
            </w:r>
            <w:r w:rsidR="005A293D">
              <w:rPr>
                <w:noProof/>
                <w:webHidden/>
              </w:rPr>
              <w:fldChar w:fldCharType="end"/>
            </w:r>
          </w:hyperlink>
        </w:p>
        <w:p w14:paraId="597E6783" w14:textId="4B55CF29" w:rsidR="005A293D" w:rsidRDefault="00E65A35">
          <w:pPr>
            <w:pStyle w:val="TOC3"/>
            <w:tabs>
              <w:tab w:val="right" w:leader="dot" w:pos="9350"/>
            </w:tabs>
            <w:rPr>
              <w:rFonts w:eastAsiaTheme="minorEastAsia"/>
              <w:noProof/>
            </w:rPr>
          </w:pPr>
          <w:hyperlink w:anchor="_Toc111912733" w:history="1">
            <w:r w:rsidR="005A293D" w:rsidRPr="00876120">
              <w:rPr>
                <w:rStyle w:val="Hyperlink"/>
                <w:noProof/>
              </w:rPr>
              <w:t>C - Composition of four Director Districts</w:t>
            </w:r>
            <w:r w:rsidR="005A293D">
              <w:rPr>
                <w:noProof/>
                <w:webHidden/>
              </w:rPr>
              <w:tab/>
            </w:r>
            <w:r w:rsidR="005A293D">
              <w:rPr>
                <w:noProof/>
                <w:webHidden/>
              </w:rPr>
              <w:fldChar w:fldCharType="begin"/>
            </w:r>
            <w:r w:rsidR="005A293D">
              <w:rPr>
                <w:noProof/>
                <w:webHidden/>
              </w:rPr>
              <w:instrText xml:space="preserve"> PAGEREF _Toc111912733 \h </w:instrText>
            </w:r>
            <w:r w:rsidR="005A293D">
              <w:rPr>
                <w:noProof/>
                <w:webHidden/>
              </w:rPr>
            </w:r>
            <w:r w:rsidR="005A293D">
              <w:rPr>
                <w:noProof/>
                <w:webHidden/>
              </w:rPr>
              <w:fldChar w:fldCharType="separate"/>
            </w:r>
            <w:r w:rsidR="005A293D">
              <w:rPr>
                <w:noProof/>
                <w:webHidden/>
              </w:rPr>
              <w:t>26</w:t>
            </w:r>
            <w:r w:rsidR="005A293D">
              <w:rPr>
                <w:noProof/>
                <w:webHidden/>
              </w:rPr>
              <w:fldChar w:fldCharType="end"/>
            </w:r>
          </w:hyperlink>
        </w:p>
        <w:p w14:paraId="7050510D" w14:textId="6155EAD9" w:rsidR="00477B44" w:rsidRDefault="00477B44">
          <w:r>
            <w:rPr>
              <w:b/>
              <w:bCs/>
              <w:noProof/>
            </w:rPr>
            <w:fldChar w:fldCharType="end"/>
          </w:r>
        </w:p>
      </w:sdtContent>
    </w:sdt>
    <w:p w14:paraId="3D197C82" w14:textId="4AB14C26" w:rsidR="00477B44" w:rsidRDefault="00477B44" w:rsidP="00F63525">
      <w:r>
        <w:br w:type="page"/>
      </w:r>
    </w:p>
    <w:p w14:paraId="459E0858" w14:textId="795011CB" w:rsidR="00F63525" w:rsidRDefault="00F63525" w:rsidP="00F63525">
      <w:pPr>
        <w:jc w:val="center"/>
      </w:pPr>
      <w:r>
        <w:rPr>
          <w:noProof/>
        </w:rPr>
        <w:lastRenderedPageBreak/>
        <mc:AlternateContent>
          <mc:Choice Requires="wpg">
            <w:drawing>
              <wp:inline distT="0" distB="0" distL="0" distR="0" wp14:anchorId="4259530B" wp14:editId="225ABD6F">
                <wp:extent cx="3086100" cy="1165225"/>
                <wp:effectExtent l="19050" t="0" r="19050" b="15875"/>
                <wp:docPr id="511" name="Group 511"/>
                <wp:cNvGraphicFramePr/>
                <a:graphic xmlns:a="http://schemas.openxmlformats.org/drawingml/2006/main">
                  <a:graphicData uri="http://schemas.microsoft.com/office/word/2010/wordprocessingGroup">
                    <wpg:wgp>
                      <wpg:cNvGrpSpPr/>
                      <wpg:grpSpPr>
                        <a:xfrm>
                          <a:off x="0" y="0"/>
                          <a:ext cx="3086100" cy="1165225"/>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ln w="0" cap="flat">
                            <a:miter lim="127000"/>
                          </a:ln>
                        </wps:spPr>
                        <wps:style>
                          <a:lnRef idx="0">
                            <a:srgbClr val="000000">
                              <a:alpha val="0"/>
                            </a:srgbClr>
                          </a:lnRef>
                          <a:fillRef idx="1">
                            <a:srgbClr val="C60C3B"/>
                          </a:fillRef>
                          <a:effectRef idx="0">
                            <a:scrgbClr r="0" g="0" b="0"/>
                          </a:effectRef>
                          <a:fontRef idx="none"/>
                        </wps:style>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ln w="38100" cap="rnd">
                            <a:miter lim="100000"/>
                          </a:ln>
                        </wps:spPr>
                        <wps:style>
                          <a:lnRef idx="1">
                            <a:srgbClr val="061F5B"/>
                          </a:lnRef>
                          <a:fillRef idx="0">
                            <a:srgbClr val="000000">
                              <a:alpha val="0"/>
                            </a:srgbClr>
                          </a:fillRef>
                          <a:effectRef idx="0">
                            <a:scrgbClr r="0" g="0" b="0"/>
                          </a:effectRef>
                          <a:fontRef idx="none"/>
                        </wps:style>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ln w="0" cap="rnd">
                            <a:miter lim="100000"/>
                          </a:ln>
                        </wps:spPr>
                        <wps:style>
                          <a:lnRef idx="0">
                            <a:srgbClr val="000000">
                              <a:alpha val="0"/>
                            </a:srgbClr>
                          </a:lnRef>
                          <a:fillRef idx="1">
                            <a:srgbClr val="061F5B"/>
                          </a:fillRef>
                          <a:effectRef idx="0">
                            <a:scrgbClr r="0" g="0" b="0"/>
                          </a:effectRef>
                          <a:fontRef idx="none"/>
                        </wps:style>
                        <wps:bodyPr/>
                      </wps:wsp>
                    </wpg:wgp>
                  </a:graphicData>
                </a:graphic>
              </wp:inline>
            </w:drawing>
          </mc:Choice>
          <mc:Fallback>
            <w:pict>
              <v:group w14:anchorId="03001136" id="Group 511" o:spid="_x0000_s1026" style="width:243pt;height:91.75pt;mso-position-horizontal-relative:char;mso-position-vertical-relative:line"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anchorlock/>
              </v:group>
            </w:pict>
          </mc:Fallback>
        </mc:AlternateContent>
      </w:r>
    </w:p>
    <w:p w14:paraId="5AB2F434" w14:textId="77777777" w:rsidR="00F63525" w:rsidRPr="00EA1B53" w:rsidRDefault="00F63525" w:rsidP="00EA1B53">
      <w:pPr>
        <w:spacing w:after="0" w:line="276" w:lineRule="auto"/>
        <w:jc w:val="center"/>
        <w:rPr>
          <w:b/>
          <w:bCs/>
          <w:sz w:val="28"/>
          <w:szCs w:val="28"/>
        </w:rPr>
      </w:pPr>
      <w:r w:rsidRPr="00EA1B53">
        <w:rPr>
          <w:b/>
          <w:bCs/>
          <w:sz w:val="28"/>
          <w:szCs w:val="28"/>
        </w:rPr>
        <w:t xml:space="preserve">BLINDED </w:t>
      </w:r>
      <w:proofErr w:type="gramStart"/>
      <w:r w:rsidRPr="00EA1B53">
        <w:rPr>
          <w:b/>
          <w:bCs/>
          <w:sz w:val="28"/>
          <w:szCs w:val="28"/>
        </w:rPr>
        <w:t>VETERANS</w:t>
      </w:r>
      <w:proofErr w:type="gramEnd"/>
      <w:r w:rsidRPr="00EA1B53">
        <w:rPr>
          <w:b/>
          <w:bCs/>
          <w:sz w:val="28"/>
          <w:szCs w:val="28"/>
        </w:rPr>
        <w:t xml:space="preserve"> ASSOCIATION</w:t>
      </w:r>
    </w:p>
    <w:p w14:paraId="1E4F5FBC" w14:textId="77777777" w:rsidR="00F63525" w:rsidRPr="00EA1B53" w:rsidRDefault="00F63525" w:rsidP="00EA1B53">
      <w:pPr>
        <w:spacing w:after="0" w:line="276" w:lineRule="auto"/>
        <w:jc w:val="center"/>
        <w:rPr>
          <w:b/>
          <w:bCs/>
          <w:sz w:val="28"/>
          <w:szCs w:val="28"/>
        </w:rPr>
      </w:pPr>
      <w:r w:rsidRPr="00EA1B53">
        <w:rPr>
          <w:b/>
          <w:bCs/>
          <w:sz w:val="28"/>
          <w:szCs w:val="28"/>
        </w:rPr>
        <w:t>77th NATIONAL CONVENTION</w:t>
      </w:r>
    </w:p>
    <w:p w14:paraId="661877E7" w14:textId="77777777" w:rsidR="00F63525" w:rsidRPr="00EA1B53" w:rsidRDefault="00F63525" w:rsidP="00EA1B53">
      <w:pPr>
        <w:spacing w:after="0" w:line="276" w:lineRule="auto"/>
        <w:jc w:val="center"/>
        <w:rPr>
          <w:b/>
          <w:bCs/>
          <w:sz w:val="28"/>
          <w:szCs w:val="28"/>
        </w:rPr>
      </w:pPr>
      <w:r w:rsidRPr="00EA1B53">
        <w:rPr>
          <w:b/>
          <w:bCs/>
          <w:sz w:val="28"/>
          <w:szCs w:val="28"/>
        </w:rPr>
        <w:t>WASHINGTON, DC</w:t>
      </w:r>
    </w:p>
    <w:p w14:paraId="53BCB321" w14:textId="77777777" w:rsidR="00F63525" w:rsidRPr="00EA1B53" w:rsidRDefault="00F63525" w:rsidP="00EA1B53">
      <w:pPr>
        <w:spacing w:after="0" w:line="276" w:lineRule="auto"/>
        <w:jc w:val="center"/>
        <w:rPr>
          <w:b/>
          <w:bCs/>
          <w:sz w:val="28"/>
          <w:szCs w:val="28"/>
        </w:rPr>
      </w:pPr>
      <w:r w:rsidRPr="00EA1B53">
        <w:rPr>
          <w:b/>
          <w:bCs/>
          <w:sz w:val="28"/>
          <w:szCs w:val="28"/>
        </w:rPr>
        <w:t>AUGUST 22-26, 2022</w:t>
      </w:r>
    </w:p>
    <w:p w14:paraId="0930ED81" w14:textId="77777777" w:rsidR="00F63525" w:rsidRPr="00EA1B53" w:rsidRDefault="00F63525" w:rsidP="00F63525">
      <w:pPr>
        <w:jc w:val="center"/>
        <w:rPr>
          <w:b/>
          <w:bCs/>
          <w:sz w:val="28"/>
          <w:szCs w:val="28"/>
        </w:rPr>
      </w:pPr>
    </w:p>
    <w:p w14:paraId="351432A6" w14:textId="77777777" w:rsidR="00F63525" w:rsidRPr="00EA1B53" w:rsidRDefault="00F63525" w:rsidP="00EA1B53">
      <w:pPr>
        <w:spacing w:after="0"/>
        <w:jc w:val="center"/>
        <w:rPr>
          <w:b/>
          <w:bCs/>
          <w:sz w:val="28"/>
          <w:szCs w:val="28"/>
        </w:rPr>
      </w:pPr>
      <w:r w:rsidRPr="00EA1B53">
        <w:rPr>
          <w:b/>
          <w:bCs/>
          <w:sz w:val="28"/>
          <w:szCs w:val="28"/>
        </w:rPr>
        <w:t>ANNUAL REPORT OF THE NATIONAL</w:t>
      </w:r>
    </w:p>
    <w:p w14:paraId="62E7DA67" w14:textId="0E2202ED" w:rsidR="00F63525" w:rsidRPr="00EA1B53" w:rsidRDefault="00F63525" w:rsidP="00EA1B53">
      <w:pPr>
        <w:spacing w:after="0"/>
        <w:jc w:val="center"/>
        <w:rPr>
          <w:b/>
          <w:bCs/>
          <w:sz w:val="28"/>
          <w:szCs w:val="28"/>
        </w:rPr>
      </w:pPr>
      <w:r w:rsidRPr="00EA1B53">
        <w:rPr>
          <w:b/>
          <w:bCs/>
          <w:sz w:val="28"/>
          <w:szCs w:val="28"/>
        </w:rPr>
        <w:t>BOARD OF DIRECTORS</w:t>
      </w:r>
    </w:p>
    <w:p w14:paraId="73B281EC" w14:textId="77777777" w:rsidR="00F63525" w:rsidRDefault="00F63525" w:rsidP="00F63525"/>
    <w:p w14:paraId="08AFDE0B" w14:textId="6D50F536" w:rsidR="00F63525" w:rsidRDefault="00F63525" w:rsidP="00EB03E2">
      <w:pPr>
        <w:pStyle w:val="Heading1"/>
      </w:pPr>
      <w:bookmarkStart w:id="0" w:name="_Toc111912647"/>
      <w:r w:rsidRPr="00F63525">
        <w:t>INTRODUCTION</w:t>
      </w:r>
      <w:bookmarkEnd w:id="0"/>
    </w:p>
    <w:p w14:paraId="5A13C750" w14:textId="55DC0E07" w:rsidR="00F63525" w:rsidRDefault="00F63525" w:rsidP="00F63525">
      <w:r>
        <w:t>The Blinded Veterans Association (BVA) National Board of Directors and the National Headquarters present this report for the fiscal year ending June 30, 2022. The Board is pleased to announce that BVA’s financial position remains stable, as we continually strive to further strengthen our financial position.</w:t>
      </w:r>
    </w:p>
    <w:p w14:paraId="6E8856CE" w14:textId="761314A8" w:rsidR="00F63525" w:rsidRDefault="00F63525" w:rsidP="00F63525">
      <w:r>
        <w:t>Below are some highlights over the past year.</w:t>
      </w:r>
    </w:p>
    <w:p w14:paraId="149C9D3F" w14:textId="3E3FABB8" w:rsidR="00F63525" w:rsidRDefault="00F63525" w:rsidP="00777CB9">
      <w:pPr>
        <w:pStyle w:val="ListParagraph"/>
        <w:numPr>
          <w:ilvl w:val="0"/>
          <w:numId w:val="4"/>
        </w:numPr>
      </w:pPr>
      <w:r>
        <w:t>BVA’s 77th National Convention is an in-person meeting hosted by the national headquarters. The convention will be held at the Hyatt Regency on Capitol Hill in Washington, DC from August 22-26, 2022.</w:t>
      </w:r>
    </w:p>
    <w:p w14:paraId="2ECE09E8" w14:textId="1F38F175" w:rsidR="00F63525" w:rsidRDefault="00F63525" w:rsidP="00777CB9">
      <w:pPr>
        <w:pStyle w:val="ListParagraph"/>
        <w:numPr>
          <w:ilvl w:val="0"/>
          <w:numId w:val="4"/>
        </w:numPr>
      </w:pPr>
      <w:r>
        <w:t>Headquarters personnel produced a special mailing for newly formed Districts 1, 2, 3, and 4.  Wanda Grover was elected as Director District 1, Brian Harris as Director District 2, José Rivera-</w:t>
      </w:r>
      <w:proofErr w:type="spellStart"/>
      <w:r>
        <w:t>Barris</w:t>
      </w:r>
      <w:proofErr w:type="spellEnd"/>
      <w:r>
        <w:t xml:space="preserve"> as Director District 3, and Kevin Jackson as Director District 4.</w:t>
      </w:r>
    </w:p>
    <w:p w14:paraId="1BDAE060" w14:textId="68589844" w:rsidR="00F63525" w:rsidRDefault="00F63525" w:rsidP="00777CB9">
      <w:pPr>
        <w:pStyle w:val="ListParagraph"/>
        <w:numPr>
          <w:ilvl w:val="0"/>
          <w:numId w:val="4"/>
        </w:numPr>
      </w:pPr>
      <w:r>
        <w:t>President McNeil presented the annual testimony during a joint session of the House and Senate Veterans Affairs committees held virtually on March 2, 2022. The testimony addressed Department of Veterans Affairs (VA) 508 accessibility compliance, caregiver benefits, women veterans’ benefits, renewable auto grants, and the PACT Act.</w:t>
      </w:r>
    </w:p>
    <w:p w14:paraId="36DE71DB" w14:textId="707F173E" w:rsidR="00F63525" w:rsidRDefault="00F63525" w:rsidP="00777CB9">
      <w:pPr>
        <w:pStyle w:val="ListParagraph"/>
        <w:numPr>
          <w:ilvl w:val="0"/>
          <w:numId w:val="4"/>
        </w:numPr>
      </w:pPr>
      <w:r>
        <w:t>BVA currently owns a non-residential condominium unit purchased in 2019 for $2.025 million, consisting of approximately 11,314 GSF. The majority owner of the building has accepted an offer to sell, and the buyers have offered to purchase BVA’s unit for $2.1 million. The offer includes a leaseback clause allowing BVA to maintain occupancy until December 2022. The building will be converted to a primarily residential mixed-use condominium community.</w:t>
      </w:r>
    </w:p>
    <w:p w14:paraId="2B2C2E99" w14:textId="136A0013" w:rsidR="00F63525" w:rsidRDefault="00F63525" w:rsidP="00777CB9">
      <w:pPr>
        <w:pStyle w:val="ListParagraph"/>
        <w:numPr>
          <w:ilvl w:val="0"/>
          <w:numId w:val="4"/>
        </w:numPr>
      </w:pPr>
      <w:r>
        <w:t>BVA’s membership system reports 6,529 members, and forty (40) regional groups. Headquarters personnel processed 164 new membership applications in FY22 and marked 268 records as deceased.</w:t>
      </w:r>
    </w:p>
    <w:p w14:paraId="5B6DEFF0" w14:textId="559B6351" w:rsidR="00F63525" w:rsidRDefault="00F63525" w:rsidP="00777CB9">
      <w:pPr>
        <w:pStyle w:val="ListParagraph"/>
        <w:numPr>
          <w:ilvl w:val="0"/>
          <w:numId w:val="4"/>
        </w:numPr>
      </w:pPr>
      <w:r>
        <w:lastRenderedPageBreak/>
        <w:t xml:space="preserve">The 78th National Convention is scheduled to be held at the Marriott St. Louis Grand Hotel in St. Louis, MO during the period August 11-20, 2023. </w:t>
      </w:r>
    </w:p>
    <w:p w14:paraId="00092168" w14:textId="3F753275" w:rsidR="00F63525" w:rsidRDefault="00F63525" w:rsidP="00F63525">
      <w:pPr>
        <w:pStyle w:val="ListParagraph"/>
        <w:numPr>
          <w:ilvl w:val="0"/>
          <w:numId w:val="4"/>
        </w:numPr>
      </w:pPr>
      <w:r>
        <w:t xml:space="preserve">Headquarters personnel total ten (10) full-time employees and two (2) contractors. New to the team are Meredith Buono-Dagrossa (Director of Development) as of October 2021, and Joe Bogart (Director of Community Relations) as of April 2022. </w:t>
      </w:r>
    </w:p>
    <w:p w14:paraId="73A0752B" w14:textId="139AEAB2" w:rsidR="00F63525" w:rsidRDefault="00F63525" w:rsidP="00EB03E2">
      <w:pPr>
        <w:pStyle w:val="Heading1"/>
      </w:pPr>
      <w:bookmarkStart w:id="1" w:name="_Toc111912648"/>
      <w:r>
        <w:t>NATIONAL OFFICERS AND DIRECTORS</w:t>
      </w:r>
      <w:r w:rsidR="00EA1B53">
        <w:t xml:space="preserve"> </w:t>
      </w:r>
      <w:r>
        <w:t>FY 21-22</w:t>
      </w:r>
      <w:bookmarkEnd w:id="1"/>
    </w:p>
    <w:p w14:paraId="6DBBD586" w14:textId="77777777" w:rsidR="00F63525" w:rsidRDefault="00F63525" w:rsidP="00F63525">
      <w:bookmarkStart w:id="2" w:name="_Toc111912649"/>
      <w:r w:rsidRPr="00477B44">
        <w:rPr>
          <w:rStyle w:val="Heading3Char"/>
        </w:rPr>
        <w:t>National President and Chairman</w:t>
      </w:r>
      <w:bookmarkEnd w:id="2"/>
      <w:r>
        <w:t>, Joseph McNeil, Columbus, GA</w:t>
      </w:r>
    </w:p>
    <w:p w14:paraId="59FB6CE4" w14:textId="77777777" w:rsidR="00F63525" w:rsidRDefault="00F63525" w:rsidP="00F63525">
      <w:bookmarkStart w:id="3" w:name="_Toc111912650"/>
      <w:r w:rsidRPr="00477B44">
        <w:rPr>
          <w:rStyle w:val="Heading3Char"/>
        </w:rPr>
        <w:t>National Vice President</w:t>
      </w:r>
      <w:bookmarkEnd w:id="3"/>
      <w:r>
        <w:t>, Daniel Wallace, Grand Junction, CO</w:t>
      </w:r>
    </w:p>
    <w:p w14:paraId="1D8D405F" w14:textId="77777777" w:rsidR="00F63525" w:rsidRDefault="00F63525" w:rsidP="00F63525">
      <w:bookmarkStart w:id="4" w:name="_Toc111912651"/>
      <w:r w:rsidRPr="00477B44">
        <w:rPr>
          <w:rStyle w:val="Heading3Char"/>
        </w:rPr>
        <w:t>National Secretary</w:t>
      </w:r>
      <w:bookmarkEnd w:id="4"/>
      <w:r>
        <w:t>, Elizabeth Holmes, Midland, GA</w:t>
      </w:r>
    </w:p>
    <w:p w14:paraId="4EEB324F" w14:textId="77777777" w:rsidR="00F63525" w:rsidRDefault="00F63525" w:rsidP="00F63525">
      <w:bookmarkStart w:id="5" w:name="_Toc111912652"/>
      <w:r w:rsidRPr="00477B44">
        <w:rPr>
          <w:rStyle w:val="Heading3Char"/>
        </w:rPr>
        <w:t>National Treasurer</w:t>
      </w:r>
      <w:bookmarkEnd w:id="5"/>
      <w:r>
        <w:t>, Tracy Ferro, Biloxi, MS</w:t>
      </w:r>
    </w:p>
    <w:p w14:paraId="2FF5EA93" w14:textId="77777777" w:rsidR="00F63525" w:rsidRDefault="00F63525" w:rsidP="00F63525">
      <w:bookmarkStart w:id="6" w:name="_Toc111912653"/>
      <w:r w:rsidRPr="00477B44">
        <w:rPr>
          <w:rStyle w:val="Heading3Char"/>
        </w:rPr>
        <w:t>Past National President</w:t>
      </w:r>
      <w:bookmarkEnd w:id="6"/>
      <w:r>
        <w:t xml:space="preserve">, Dr. Thomas </w:t>
      </w:r>
      <w:proofErr w:type="spellStart"/>
      <w:r>
        <w:t>Zampieri</w:t>
      </w:r>
      <w:proofErr w:type="spellEnd"/>
      <w:r>
        <w:t>, Pearland, TX</w:t>
      </w:r>
    </w:p>
    <w:p w14:paraId="0834D622" w14:textId="77777777" w:rsidR="00F63525" w:rsidRDefault="00F63525" w:rsidP="00F63525">
      <w:bookmarkStart w:id="7" w:name="_Toc111912654"/>
      <w:r w:rsidRPr="00477B44">
        <w:rPr>
          <w:rStyle w:val="Heading3Char"/>
        </w:rPr>
        <w:t>Director District 1</w:t>
      </w:r>
      <w:bookmarkEnd w:id="7"/>
      <w:r>
        <w:t>, Leon Collier, Elmont, NY</w:t>
      </w:r>
    </w:p>
    <w:p w14:paraId="6E0789D3" w14:textId="77777777" w:rsidR="00F63525" w:rsidRDefault="00F63525" w:rsidP="00F63525">
      <w:bookmarkStart w:id="8" w:name="_Toc111912655"/>
      <w:r w:rsidRPr="00477B44">
        <w:rPr>
          <w:rStyle w:val="Heading3Char"/>
        </w:rPr>
        <w:t>Director District 2</w:t>
      </w:r>
      <w:bookmarkEnd w:id="8"/>
      <w:r>
        <w:t>, Brian Harris, South Holland, IL</w:t>
      </w:r>
    </w:p>
    <w:p w14:paraId="323F5BB0" w14:textId="77777777" w:rsidR="00F63525" w:rsidRDefault="00F63525" w:rsidP="00F63525">
      <w:bookmarkStart w:id="9" w:name="_Toc111912656"/>
      <w:r w:rsidRPr="00477B44">
        <w:rPr>
          <w:rStyle w:val="Heading3Char"/>
        </w:rPr>
        <w:t>Director District 3</w:t>
      </w:r>
      <w:bookmarkEnd w:id="9"/>
      <w:r>
        <w:t>, Calvin Poole, Memphis, TN</w:t>
      </w:r>
    </w:p>
    <w:p w14:paraId="43AD487A" w14:textId="77777777" w:rsidR="00F63525" w:rsidRDefault="00F63525" w:rsidP="00F63525">
      <w:bookmarkStart w:id="10" w:name="_Toc111912657"/>
      <w:r w:rsidRPr="00477B44">
        <w:rPr>
          <w:rStyle w:val="Heading3Char"/>
        </w:rPr>
        <w:t>Director District 4</w:t>
      </w:r>
      <w:bookmarkEnd w:id="10"/>
      <w:r>
        <w:t xml:space="preserve">, Kenneth </w:t>
      </w:r>
      <w:proofErr w:type="spellStart"/>
      <w:r>
        <w:t>Asam</w:t>
      </w:r>
      <w:proofErr w:type="spellEnd"/>
      <w:r>
        <w:t>, Newhall, CA</w:t>
      </w:r>
    </w:p>
    <w:p w14:paraId="69C24C7B" w14:textId="77777777" w:rsidR="00F63525" w:rsidRDefault="00F63525" w:rsidP="00F63525">
      <w:bookmarkStart w:id="11" w:name="_Toc111912658"/>
      <w:r w:rsidRPr="00477B44">
        <w:rPr>
          <w:rStyle w:val="Heading3Char"/>
        </w:rPr>
        <w:t>Director District 5</w:t>
      </w:r>
      <w:bookmarkEnd w:id="11"/>
      <w:r>
        <w:t>, Darryl Goldsmith, Pensacola, FL</w:t>
      </w:r>
    </w:p>
    <w:p w14:paraId="4C3EDEAD" w14:textId="117F474F" w:rsidR="00F63525" w:rsidRDefault="00F63525" w:rsidP="00F63525">
      <w:bookmarkStart w:id="12" w:name="_Toc111912659"/>
      <w:r w:rsidRPr="00477B44">
        <w:rPr>
          <w:rStyle w:val="Heading3Char"/>
        </w:rPr>
        <w:t>Director District 6,</w:t>
      </w:r>
      <w:bookmarkEnd w:id="12"/>
      <w:r>
        <w:t xml:space="preserve"> Kevin Jackson, Austin, TX</w:t>
      </w:r>
    </w:p>
    <w:p w14:paraId="22F16CB0" w14:textId="77777777" w:rsidR="00F63525" w:rsidRDefault="00F63525" w:rsidP="00F63525">
      <w:bookmarkStart w:id="13" w:name="_Toc111912660"/>
      <w:r w:rsidRPr="00777CB9">
        <w:rPr>
          <w:rStyle w:val="Heading3Char"/>
        </w:rPr>
        <w:t>National Chaplain</w:t>
      </w:r>
      <w:bookmarkEnd w:id="13"/>
      <w:r>
        <w:t>, Dr. Ron Lester, Tucson, AZ</w:t>
      </w:r>
    </w:p>
    <w:p w14:paraId="09F0D311" w14:textId="0E1D914B" w:rsidR="00F63525" w:rsidRDefault="00F63525" w:rsidP="00F63525">
      <w:bookmarkStart w:id="14" w:name="_Toc111912661"/>
      <w:r w:rsidRPr="00777CB9">
        <w:rPr>
          <w:rStyle w:val="Heading3Char"/>
        </w:rPr>
        <w:t>National Sergeant at Arms</w:t>
      </w:r>
      <w:bookmarkEnd w:id="14"/>
      <w:r>
        <w:t xml:space="preserve">, Brian O’Connell, Greenville, SC </w:t>
      </w:r>
    </w:p>
    <w:p w14:paraId="3828DA63" w14:textId="1E3217F3" w:rsidR="00F63525" w:rsidRDefault="00F63525" w:rsidP="00EB03E2">
      <w:pPr>
        <w:pStyle w:val="Heading1"/>
      </w:pPr>
      <w:bookmarkStart w:id="15" w:name="_Toc111912662"/>
      <w:r>
        <w:t>COMMITTEES AND REPRESENTATIVES</w:t>
      </w:r>
      <w:bookmarkEnd w:id="15"/>
    </w:p>
    <w:p w14:paraId="2E8ED1BC" w14:textId="02CD91EF" w:rsidR="00F63525" w:rsidRDefault="00F63525" w:rsidP="00F63525">
      <w:r>
        <w:t xml:space="preserve">The following appointments have been made by the National President: </w:t>
      </w:r>
    </w:p>
    <w:p w14:paraId="3810EF64" w14:textId="77777777" w:rsidR="00F63525" w:rsidRPr="00777CB9" w:rsidRDefault="00F63525" w:rsidP="00777CB9">
      <w:pPr>
        <w:pStyle w:val="Heading2"/>
      </w:pPr>
      <w:bookmarkStart w:id="16" w:name="_Toc111912663"/>
      <w:r w:rsidRPr="00777CB9">
        <w:t>Executive Committee</w:t>
      </w:r>
      <w:bookmarkEnd w:id="16"/>
    </w:p>
    <w:p w14:paraId="1166A939" w14:textId="0DD93AE7" w:rsidR="00F63525" w:rsidRDefault="00F63525" w:rsidP="00F63525">
      <w:r>
        <w:t xml:space="preserve">Joseph McNeil, Chair; Daniel Wallace, Elizabeth Holmes, Tracy Ferro, and Dr. Thomas </w:t>
      </w:r>
      <w:proofErr w:type="spellStart"/>
      <w:r>
        <w:t>Zampieri</w:t>
      </w:r>
      <w:proofErr w:type="spellEnd"/>
    </w:p>
    <w:p w14:paraId="26B4F8D9" w14:textId="630C1B48" w:rsidR="00F63525" w:rsidRPr="00777CB9" w:rsidRDefault="00F63525" w:rsidP="00F63525">
      <w:bookmarkStart w:id="17" w:name="_Toc111912664"/>
      <w:r w:rsidRPr="00777CB9">
        <w:rPr>
          <w:rStyle w:val="Heading2Char"/>
        </w:rPr>
        <w:t>Finance Committee</w:t>
      </w:r>
      <w:bookmarkEnd w:id="17"/>
      <w:r w:rsidRPr="00777CB9">
        <w:t xml:space="preserve"> (Constitutes, Investment, Life and Audit Committees)</w:t>
      </w:r>
    </w:p>
    <w:p w14:paraId="3BB94DB2" w14:textId="627F807B" w:rsidR="00F63525" w:rsidRDefault="00F63525" w:rsidP="00F63525">
      <w:r>
        <w:t>Daniel Wallace, Chair; Elizabeth Holmes, Tracy Ferro, Kennan Horn, Kevin Jackson, and HQ Staff Donald Overton</w:t>
      </w:r>
    </w:p>
    <w:p w14:paraId="790FE80E" w14:textId="6FF131FB" w:rsidR="00F63525" w:rsidRDefault="00F63525" w:rsidP="00777CB9">
      <w:pPr>
        <w:pStyle w:val="Heading2"/>
      </w:pPr>
      <w:bookmarkStart w:id="18" w:name="_Toc111912665"/>
      <w:r w:rsidRPr="00777CB9">
        <w:t>Government Relations Committee</w:t>
      </w:r>
      <w:bookmarkEnd w:id="18"/>
    </w:p>
    <w:p w14:paraId="0D439158" w14:textId="131759AE" w:rsidR="00F63525" w:rsidRDefault="00F63525" w:rsidP="00F63525">
      <w:r>
        <w:t>Joseph McNeil, Chair; Daniel Wallace, Elizabeth Holmes, Tracy Ferro, and HQ Staff Donald Overton, and James Vale</w:t>
      </w:r>
    </w:p>
    <w:p w14:paraId="796073AF" w14:textId="77777777" w:rsidR="00B97B81" w:rsidRDefault="00B97B81" w:rsidP="00777CB9">
      <w:pPr>
        <w:pStyle w:val="Heading2"/>
      </w:pPr>
    </w:p>
    <w:p w14:paraId="49145746" w14:textId="76B7846E" w:rsidR="00F63525" w:rsidRDefault="00F63525" w:rsidP="00777CB9">
      <w:pPr>
        <w:pStyle w:val="Heading2"/>
      </w:pPr>
      <w:bookmarkStart w:id="19" w:name="_Toc111912666"/>
      <w:r>
        <w:lastRenderedPageBreak/>
        <w:t>Awards Committee</w:t>
      </w:r>
      <w:bookmarkEnd w:id="19"/>
    </w:p>
    <w:p w14:paraId="352B2FB5" w14:textId="37916E59" w:rsidR="00F63525" w:rsidRDefault="00F63525" w:rsidP="00F63525">
      <w:r>
        <w:t xml:space="preserve">Kenneth </w:t>
      </w:r>
      <w:proofErr w:type="spellStart"/>
      <w:r>
        <w:t>Asam</w:t>
      </w:r>
      <w:proofErr w:type="spellEnd"/>
      <w:r>
        <w:t>, Chair; Leon Collier, Tracy Ferro, and HQ Staff Stuart Nelson, and Brigitte Jones</w:t>
      </w:r>
    </w:p>
    <w:p w14:paraId="1984B188" w14:textId="61431097" w:rsidR="00F63525" w:rsidRPr="00777CB9" w:rsidRDefault="00F63525" w:rsidP="00777CB9">
      <w:pPr>
        <w:pStyle w:val="Heading2"/>
      </w:pPr>
      <w:bookmarkStart w:id="20" w:name="_Toc111912667"/>
      <w:r w:rsidRPr="00777CB9">
        <w:t>Scholarship Committee</w:t>
      </w:r>
      <w:bookmarkEnd w:id="20"/>
    </w:p>
    <w:p w14:paraId="6F265FD7" w14:textId="64E05CE6" w:rsidR="00F63525" w:rsidRDefault="00F63525" w:rsidP="00F63525">
      <w:r>
        <w:t xml:space="preserve">Rosalind McQueen, Joe </w:t>
      </w:r>
      <w:proofErr w:type="spellStart"/>
      <w:r>
        <w:t>Amerling</w:t>
      </w:r>
      <w:proofErr w:type="spellEnd"/>
      <w:r>
        <w:t>, and Dr. Michael Gandy</w:t>
      </w:r>
    </w:p>
    <w:p w14:paraId="26C4095E" w14:textId="5DDFBA9D" w:rsidR="00F63525" w:rsidRDefault="00F63525" w:rsidP="00777CB9">
      <w:pPr>
        <w:pStyle w:val="Heading2"/>
      </w:pPr>
      <w:bookmarkStart w:id="21" w:name="_Toc111912668"/>
      <w:r>
        <w:t>Blind Rehabilitation / Veterans Service Committee</w:t>
      </w:r>
      <w:bookmarkEnd w:id="21"/>
    </w:p>
    <w:p w14:paraId="52EC17C4" w14:textId="6B0705E7" w:rsidR="00F63525" w:rsidRDefault="00F63525" w:rsidP="00F63525">
      <w:r>
        <w:t xml:space="preserve">Elizabeth Holmes, Chair; Tracy Ferro, Leon Collier, Brian Harris, Calvin Poole, Kenneth </w:t>
      </w:r>
      <w:proofErr w:type="spellStart"/>
      <w:r>
        <w:t>Asam</w:t>
      </w:r>
      <w:proofErr w:type="spellEnd"/>
      <w:r>
        <w:t xml:space="preserve">, Darryl Goldsmith, Kevin Jackson, and HQ Staff James Vale and </w:t>
      </w:r>
      <w:proofErr w:type="spellStart"/>
      <w:r>
        <w:t>Duayne</w:t>
      </w:r>
      <w:proofErr w:type="spellEnd"/>
      <w:r>
        <w:t xml:space="preserve"> Driscoll</w:t>
      </w:r>
    </w:p>
    <w:p w14:paraId="4FA456A0" w14:textId="43A34020" w:rsidR="00F63525" w:rsidRDefault="00F63525" w:rsidP="00777CB9">
      <w:pPr>
        <w:pStyle w:val="Heading2"/>
      </w:pPr>
      <w:bookmarkStart w:id="22" w:name="_Toc111912669"/>
      <w:r>
        <w:t>Membership / Regional Groups / Bylaws Committee</w:t>
      </w:r>
      <w:bookmarkEnd w:id="22"/>
    </w:p>
    <w:p w14:paraId="7341EFB8" w14:textId="68DFEEC1" w:rsidR="00F63525" w:rsidRDefault="00F63525" w:rsidP="00F63525">
      <w:r>
        <w:t xml:space="preserve">Tracy Ferro, Chair; Elizabeth Holmes, Kevin Jackson, Brian Harris, Leon Collier, </w:t>
      </w:r>
      <w:proofErr w:type="spellStart"/>
      <w:r>
        <w:t>Michaun</w:t>
      </w:r>
      <w:proofErr w:type="spellEnd"/>
      <w:r>
        <w:t xml:space="preserve"> Harrison, Wanda Grover, Carlos Pere, Eduardo Miranda, and HQ Staff Joseph Bogart and Brigitte Jones</w:t>
      </w:r>
    </w:p>
    <w:p w14:paraId="7C26287B" w14:textId="46FB1F11" w:rsidR="00F63525" w:rsidRDefault="00F63525" w:rsidP="00777CB9">
      <w:pPr>
        <w:pStyle w:val="Heading2"/>
      </w:pPr>
      <w:bookmarkStart w:id="23" w:name="_Toc111912670"/>
      <w:r>
        <w:t>Convention Committee</w:t>
      </w:r>
      <w:bookmarkEnd w:id="23"/>
    </w:p>
    <w:p w14:paraId="1E59C98E" w14:textId="2AE39C6E" w:rsidR="00F63525" w:rsidRDefault="00F63525" w:rsidP="00F63525">
      <w:r>
        <w:t xml:space="preserve">Daniel Wallace, Chair; Elizabeth Holmes, Richard Lane, Kenneth </w:t>
      </w:r>
      <w:proofErr w:type="spellStart"/>
      <w:r>
        <w:t>Asam</w:t>
      </w:r>
      <w:proofErr w:type="spellEnd"/>
      <w:r>
        <w:t>, Brian O’Connell, Benjamin Holmes, Margarine Beaman, and HQ Staff Donald Overton and Joseph Bogart</w:t>
      </w:r>
    </w:p>
    <w:p w14:paraId="190E3AA6" w14:textId="7C9889DD" w:rsidR="00F63525" w:rsidRDefault="00F63525" w:rsidP="00777CB9">
      <w:pPr>
        <w:pStyle w:val="Heading2"/>
      </w:pPr>
      <w:bookmarkStart w:id="24" w:name="_Toc111912671"/>
      <w:r>
        <w:t>Team BVA Committee</w:t>
      </w:r>
      <w:bookmarkEnd w:id="24"/>
    </w:p>
    <w:p w14:paraId="7ED478FF" w14:textId="02EDCD50" w:rsidR="00F63525" w:rsidRDefault="00F63525" w:rsidP="00F63525">
      <w:r>
        <w:t xml:space="preserve">Kennan Horn, Chair; Brian Harris, Lonnie Bedwell, Tina Lemus, Scott </w:t>
      </w:r>
      <w:proofErr w:type="spellStart"/>
      <w:r>
        <w:t>Scieszinski</w:t>
      </w:r>
      <w:proofErr w:type="spellEnd"/>
      <w:r>
        <w:t xml:space="preserve">, Eric Marts, Steve </w:t>
      </w:r>
      <w:proofErr w:type="spellStart"/>
      <w:r>
        <w:t>Baskis</w:t>
      </w:r>
      <w:proofErr w:type="spellEnd"/>
      <w:r>
        <w:t xml:space="preserve">, Joe </w:t>
      </w:r>
      <w:proofErr w:type="spellStart"/>
      <w:r>
        <w:t>Amerling</w:t>
      </w:r>
      <w:proofErr w:type="spellEnd"/>
      <w:r>
        <w:t>, and HQ Staff Donald Overton and Joseph Bogart</w:t>
      </w:r>
    </w:p>
    <w:p w14:paraId="10865C3C" w14:textId="090988D2" w:rsidR="00F63525" w:rsidRDefault="00F63525" w:rsidP="00777CB9">
      <w:pPr>
        <w:pStyle w:val="Heading2"/>
      </w:pPr>
      <w:bookmarkStart w:id="25" w:name="_Toc111912672"/>
      <w:r>
        <w:t>Women Veterans Committee</w:t>
      </w:r>
      <w:bookmarkEnd w:id="25"/>
    </w:p>
    <w:p w14:paraId="7A976D5D" w14:textId="4DD2A4EC" w:rsidR="00F63525" w:rsidRDefault="00F63525" w:rsidP="00F63525">
      <w:r>
        <w:t xml:space="preserve">Sharon Giovinazzo, Chair; Raquel Welch, Elizabeth Holmes, </w:t>
      </w:r>
      <w:proofErr w:type="spellStart"/>
      <w:r>
        <w:t>Michaun</w:t>
      </w:r>
      <w:proofErr w:type="spellEnd"/>
      <w:r>
        <w:t xml:space="preserve"> Harrison, Jeanie Murphy, and HQ Staff Marlene Davis-Lilly</w:t>
      </w:r>
    </w:p>
    <w:p w14:paraId="533D7ECC" w14:textId="250DDA43" w:rsidR="00F63525" w:rsidRDefault="00F63525" w:rsidP="00777CB9">
      <w:pPr>
        <w:pStyle w:val="Heading2"/>
      </w:pPr>
      <w:bookmarkStart w:id="26" w:name="_Toc111912673"/>
      <w:r>
        <w:t>Dog Handlers Committee</w:t>
      </w:r>
      <w:bookmarkEnd w:id="26"/>
    </w:p>
    <w:p w14:paraId="2F3B280C" w14:textId="1F7AFEBB" w:rsidR="00F63525" w:rsidRDefault="00F63525" w:rsidP="00F63525">
      <w:r>
        <w:t xml:space="preserve">Scott Quinlan, Chair; Eric Martz, Paul Mimms, Rae Hail, Darryl Goldsmith, Gary Traynor, Wade Davis, Timothy </w:t>
      </w:r>
      <w:proofErr w:type="spellStart"/>
      <w:r>
        <w:t>Hornik</w:t>
      </w:r>
      <w:proofErr w:type="spellEnd"/>
      <w:r>
        <w:t>, Irena Howard, Ann Chiappetta, and HQ Staff Donald Overton and Joseph Bogart</w:t>
      </w:r>
    </w:p>
    <w:p w14:paraId="31A41EA3" w14:textId="4C8AFCDD" w:rsidR="00F63525" w:rsidRDefault="00F63525" w:rsidP="00777CB9">
      <w:pPr>
        <w:pStyle w:val="Heading2"/>
      </w:pPr>
      <w:bookmarkStart w:id="27" w:name="_Toc111912674"/>
      <w:r>
        <w:t>Golden Age Games Committee</w:t>
      </w:r>
      <w:bookmarkEnd w:id="27"/>
    </w:p>
    <w:p w14:paraId="0578CB85" w14:textId="0B137538" w:rsidR="00F63525" w:rsidRDefault="00F63525" w:rsidP="00F63525">
      <w:r>
        <w:t>Calvin Poole, Chair and Joseph Bogart, HQ Staff</w:t>
      </w:r>
    </w:p>
    <w:p w14:paraId="3F204F15" w14:textId="75E33049" w:rsidR="00F63525" w:rsidRDefault="00F63525" w:rsidP="00777CB9">
      <w:pPr>
        <w:pStyle w:val="Heading2"/>
      </w:pPr>
      <w:bookmarkStart w:id="28" w:name="_Toc111912675"/>
      <w:r>
        <w:t>Assistant National Treasurers and Assistant National Secretary to the Board</w:t>
      </w:r>
      <w:bookmarkEnd w:id="28"/>
    </w:p>
    <w:p w14:paraId="55869C2E" w14:textId="36C094BC" w:rsidR="00F63525" w:rsidRDefault="00F63525" w:rsidP="00777CB9">
      <w:pPr>
        <w:pStyle w:val="ListParagraph"/>
        <w:numPr>
          <w:ilvl w:val="0"/>
          <w:numId w:val="2"/>
        </w:numPr>
      </w:pPr>
      <w:r>
        <w:t>Donald Overton, Executive Director/</w:t>
      </w:r>
      <w:r w:rsidRPr="00E26465">
        <w:rPr>
          <w:rStyle w:val="Heading3Char"/>
        </w:rPr>
        <w:t>Asst. National Treasurer</w:t>
      </w:r>
    </w:p>
    <w:p w14:paraId="28227BB6" w14:textId="5C95AFC8" w:rsidR="00F63525" w:rsidRDefault="00F63525" w:rsidP="00777CB9">
      <w:pPr>
        <w:pStyle w:val="ListParagraph"/>
        <w:numPr>
          <w:ilvl w:val="0"/>
          <w:numId w:val="2"/>
        </w:numPr>
      </w:pPr>
      <w:r>
        <w:t>Stuart Nelson, Director of Public Relations/</w:t>
      </w:r>
      <w:r w:rsidRPr="00777CB9">
        <w:rPr>
          <w:rStyle w:val="Heading3Char"/>
        </w:rPr>
        <w:t>Asst. National Treasurer</w:t>
      </w:r>
    </w:p>
    <w:p w14:paraId="26B4078B" w14:textId="53CEC708" w:rsidR="00F63525" w:rsidRDefault="00F63525" w:rsidP="00F63525">
      <w:pPr>
        <w:pStyle w:val="ListParagraph"/>
        <w:numPr>
          <w:ilvl w:val="0"/>
          <w:numId w:val="2"/>
        </w:numPr>
      </w:pPr>
      <w:r>
        <w:t>Brigitte Jones, Administrative Director/</w:t>
      </w:r>
      <w:r w:rsidRPr="00777CB9">
        <w:rPr>
          <w:rStyle w:val="Heading3Char"/>
        </w:rPr>
        <w:t>Asst. National Secretary</w:t>
      </w:r>
    </w:p>
    <w:p w14:paraId="7B4CAE4F" w14:textId="7E71A3CB" w:rsidR="00F63525" w:rsidRDefault="00F63525" w:rsidP="00EB03E2">
      <w:pPr>
        <w:pStyle w:val="Heading1"/>
      </w:pPr>
      <w:bookmarkStart w:id="29" w:name="_Toc111912676"/>
      <w:r>
        <w:t>BVA NATIONAL HEADQUARTERS OFFICE STAFF FY21-22</w:t>
      </w:r>
      <w:bookmarkEnd w:id="29"/>
    </w:p>
    <w:p w14:paraId="5E92E376" w14:textId="3392C64F" w:rsidR="00F63525" w:rsidRDefault="00F63525" w:rsidP="00F63525">
      <w:r w:rsidRPr="00E26465">
        <w:rPr>
          <w:b/>
          <w:bCs/>
          <w:u w:val="single"/>
        </w:rPr>
        <w:t>Position</w:t>
      </w:r>
      <w:r w:rsidR="00E26465">
        <w:tab/>
      </w:r>
      <w:r w:rsidR="00E26465">
        <w:tab/>
      </w:r>
      <w:r w:rsidR="00E26465">
        <w:tab/>
      </w:r>
      <w:r w:rsidR="00E26465">
        <w:tab/>
      </w:r>
      <w:r w:rsidR="00E26465">
        <w:tab/>
      </w:r>
      <w:r w:rsidR="00E26465">
        <w:tab/>
      </w:r>
      <w:r w:rsidRPr="00E26465">
        <w:rPr>
          <w:b/>
          <w:bCs/>
          <w:u w:val="single"/>
        </w:rPr>
        <w:t>Incumbent</w:t>
      </w:r>
    </w:p>
    <w:p w14:paraId="0CFBB8B2" w14:textId="2E5D8B92" w:rsidR="00F63525" w:rsidRDefault="00F63525" w:rsidP="00F63525">
      <w:bookmarkStart w:id="30" w:name="_Toc111912677"/>
      <w:r w:rsidRPr="00E26465">
        <w:rPr>
          <w:rStyle w:val="Heading3Char"/>
        </w:rPr>
        <w:t>Executive Director</w:t>
      </w:r>
      <w:bookmarkEnd w:id="30"/>
      <w:r>
        <w:tab/>
      </w:r>
      <w:r>
        <w:tab/>
      </w:r>
      <w:r>
        <w:tab/>
      </w:r>
      <w:r>
        <w:tab/>
      </w:r>
      <w:r>
        <w:tab/>
        <w:t>Donald Overton</w:t>
      </w:r>
    </w:p>
    <w:p w14:paraId="242C4B72" w14:textId="55C02127" w:rsidR="00F63525" w:rsidRDefault="00F63525" w:rsidP="00F63525">
      <w:bookmarkStart w:id="31" w:name="_Toc111912678"/>
      <w:r w:rsidRPr="00E26465">
        <w:rPr>
          <w:rStyle w:val="Heading3Char"/>
        </w:rPr>
        <w:lastRenderedPageBreak/>
        <w:t>Administrative Director</w:t>
      </w:r>
      <w:bookmarkEnd w:id="31"/>
      <w:r>
        <w:t xml:space="preserve"> </w:t>
      </w:r>
      <w:r>
        <w:tab/>
      </w:r>
      <w:r>
        <w:tab/>
      </w:r>
      <w:r>
        <w:tab/>
      </w:r>
      <w:r>
        <w:tab/>
      </w:r>
      <w:r>
        <w:tab/>
        <w:t>Brigitte Jones</w:t>
      </w:r>
    </w:p>
    <w:p w14:paraId="73A4FBA8" w14:textId="01979B9F" w:rsidR="00F63525" w:rsidRDefault="00F63525" w:rsidP="00F63525">
      <w:bookmarkStart w:id="32" w:name="_Toc111912679"/>
      <w:r w:rsidRPr="00E26465">
        <w:rPr>
          <w:rStyle w:val="Heading3Char"/>
        </w:rPr>
        <w:t>National Service Director</w:t>
      </w:r>
      <w:bookmarkEnd w:id="32"/>
      <w:r>
        <w:tab/>
      </w:r>
      <w:r>
        <w:tab/>
      </w:r>
      <w:r>
        <w:tab/>
      </w:r>
      <w:r>
        <w:tab/>
        <w:t>James Vale</w:t>
      </w:r>
    </w:p>
    <w:p w14:paraId="7F04B7CA" w14:textId="3039C215" w:rsidR="00F63525" w:rsidRDefault="00F63525" w:rsidP="00F63525">
      <w:bookmarkStart w:id="33" w:name="_Toc111912680"/>
      <w:r w:rsidRPr="00E26465">
        <w:rPr>
          <w:rStyle w:val="Heading3Char"/>
        </w:rPr>
        <w:t>Deputy Director of Veterans Policy</w:t>
      </w:r>
      <w:bookmarkEnd w:id="33"/>
      <w:r>
        <w:tab/>
      </w:r>
      <w:r>
        <w:tab/>
      </w:r>
      <w:r>
        <w:tab/>
        <w:t>Erin McConnell</w:t>
      </w:r>
    </w:p>
    <w:p w14:paraId="221C4C85" w14:textId="32D7769F" w:rsidR="00F63525" w:rsidRDefault="00F63525" w:rsidP="00F63525">
      <w:bookmarkStart w:id="34" w:name="_Toc111912681"/>
      <w:r w:rsidRPr="00E26465">
        <w:rPr>
          <w:rStyle w:val="Heading3Char"/>
        </w:rPr>
        <w:t>Deputy Director of Veterans Policy</w:t>
      </w:r>
      <w:bookmarkEnd w:id="34"/>
      <w:r>
        <w:tab/>
      </w:r>
      <w:r>
        <w:tab/>
      </w:r>
      <w:r>
        <w:tab/>
        <w:t>Sanaa Lucas</w:t>
      </w:r>
    </w:p>
    <w:p w14:paraId="2ED4DFB2" w14:textId="0EEE92AF" w:rsidR="00F63525" w:rsidRDefault="00F63525" w:rsidP="00F63525">
      <w:bookmarkStart w:id="35" w:name="_Toc111912682"/>
      <w:r w:rsidRPr="00E26465">
        <w:rPr>
          <w:rStyle w:val="Heading3Char"/>
        </w:rPr>
        <w:t>Deputy Director of Veterans Benefits</w:t>
      </w:r>
      <w:bookmarkEnd w:id="35"/>
      <w:r>
        <w:tab/>
      </w:r>
      <w:r>
        <w:tab/>
      </w:r>
      <w:r>
        <w:tab/>
      </w:r>
      <w:proofErr w:type="spellStart"/>
      <w:r>
        <w:t>Duayne</w:t>
      </w:r>
      <w:proofErr w:type="spellEnd"/>
      <w:r>
        <w:t xml:space="preserve"> Driscoll</w:t>
      </w:r>
      <w:r>
        <w:tab/>
      </w:r>
      <w:r>
        <w:tab/>
      </w:r>
    </w:p>
    <w:p w14:paraId="21B6531C" w14:textId="717E0865" w:rsidR="00F63525" w:rsidRDefault="00F63525" w:rsidP="00F63525">
      <w:bookmarkStart w:id="36" w:name="_Toc111912683"/>
      <w:r w:rsidRPr="00E26465">
        <w:rPr>
          <w:rStyle w:val="Heading3Char"/>
        </w:rPr>
        <w:t>National Service Officer</w:t>
      </w:r>
      <w:bookmarkEnd w:id="36"/>
      <w:r>
        <w:tab/>
      </w:r>
      <w:r>
        <w:tab/>
      </w:r>
      <w:r>
        <w:tab/>
      </w:r>
      <w:r>
        <w:tab/>
      </w:r>
      <w:r>
        <w:tab/>
        <w:t>Marlene Davis-Lilly</w:t>
      </w:r>
    </w:p>
    <w:p w14:paraId="77A5D512" w14:textId="0B14F176" w:rsidR="00F63525" w:rsidRDefault="00F63525" w:rsidP="00F63525">
      <w:bookmarkStart w:id="37" w:name="_Toc111912684"/>
      <w:r w:rsidRPr="00E26465">
        <w:rPr>
          <w:rStyle w:val="Heading3Char"/>
        </w:rPr>
        <w:t>Director of Public Relations</w:t>
      </w:r>
      <w:bookmarkEnd w:id="37"/>
      <w:r>
        <w:tab/>
      </w:r>
      <w:r>
        <w:tab/>
      </w:r>
      <w:r>
        <w:tab/>
      </w:r>
      <w:r>
        <w:tab/>
        <w:t>Stuart Nelson</w:t>
      </w:r>
    </w:p>
    <w:p w14:paraId="0D260423" w14:textId="3D7FE0CF" w:rsidR="00F63525" w:rsidRDefault="00F63525" w:rsidP="00F63525">
      <w:bookmarkStart w:id="38" w:name="_Toc111912685"/>
      <w:r w:rsidRPr="00E26465">
        <w:rPr>
          <w:rStyle w:val="Heading3Char"/>
        </w:rPr>
        <w:t>Deputy Director of Public Relations</w:t>
      </w:r>
      <w:bookmarkEnd w:id="38"/>
      <w:r>
        <w:t xml:space="preserve"> </w:t>
      </w:r>
      <w:r>
        <w:tab/>
      </w:r>
      <w:r>
        <w:tab/>
      </w:r>
      <w:r>
        <w:tab/>
        <w:t xml:space="preserve">Kylie Fitzgerald </w:t>
      </w:r>
      <w:r>
        <w:tab/>
      </w:r>
    </w:p>
    <w:p w14:paraId="7CC1FB68" w14:textId="6DE02DBA" w:rsidR="00F63525" w:rsidRDefault="00F63525" w:rsidP="00F63525">
      <w:bookmarkStart w:id="39" w:name="_Toc111912686"/>
      <w:r w:rsidRPr="0058783F">
        <w:rPr>
          <w:rStyle w:val="Heading3Char"/>
        </w:rPr>
        <w:t>Director of Member Relations</w:t>
      </w:r>
      <w:bookmarkEnd w:id="39"/>
      <w:r>
        <w:tab/>
      </w:r>
      <w:r>
        <w:tab/>
      </w:r>
      <w:r>
        <w:tab/>
      </w:r>
      <w:r>
        <w:tab/>
        <w:t xml:space="preserve">Maria </w:t>
      </w:r>
      <w:proofErr w:type="spellStart"/>
      <w:r>
        <w:t>Ingegneri</w:t>
      </w:r>
      <w:proofErr w:type="spellEnd"/>
    </w:p>
    <w:p w14:paraId="15A4D088" w14:textId="2555D5C6" w:rsidR="00B97B81" w:rsidRDefault="00B97B81" w:rsidP="00427B58">
      <w:pPr>
        <w:rPr>
          <w:rStyle w:val="Heading3Char"/>
        </w:rPr>
      </w:pPr>
      <w:bookmarkStart w:id="40" w:name="_Toc111912687"/>
      <w:r w:rsidRPr="00427B58">
        <w:rPr>
          <w:rStyle w:val="Heading3Char"/>
        </w:rPr>
        <w:t>Director of Development</w:t>
      </w:r>
      <w:bookmarkEnd w:id="40"/>
      <w:r>
        <w:rPr>
          <w:rStyle w:val="Heading3Char"/>
        </w:rPr>
        <w:tab/>
      </w:r>
      <w:r>
        <w:rPr>
          <w:rStyle w:val="Heading3Char"/>
        </w:rPr>
        <w:tab/>
      </w:r>
      <w:r>
        <w:rPr>
          <w:rStyle w:val="Heading3Char"/>
        </w:rPr>
        <w:tab/>
      </w:r>
      <w:r>
        <w:rPr>
          <w:rStyle w:val="Heading3Char"/>
        </w:rPr>
        <w:tab/>
      </w:r>
      <w:r w:rsidRPr="00427B58">
        <w:t xml:space="preserve">Meredith </w:t>
      </w:r>
      <w:proofErr w:type="spellStart"/>
      <w:r w:rsidRPr="00427B58">
        <w:t>Buono-DaGrossa</w:t>
      </w:r>
      <w:proofErr w:type="spellEnd"/>
    </w:p>
    <w:p w14:paraId="20757EB6" w14:textId="0442E701" w:rsidR="00F63525" w:rsidRDefault="00F63525" w:rsidP="00F63525">
      <w:bookmarkStart w:id="41" w:name="_Toc111912688"/>
      <w:r w:rsidRPr="0058783F">
        <w:rPr>
          <w:rStyle w:val="Heading3Char"/>
        </w:rPr>
        <w:t>Deputy Director of Development</w:t>
      </w:r>
      <w:bookmarkEnd w:id="41"/>
      <w:r>
        <w:tab/>
      </w:r>
      <w:r>
        <w:tab/>
      </w:r>
      <w:r>
        <w:tab/>
        <w:t xml:space="preserve">Andrea Malmer </w:t>
      </w:r>
    </w:p>
    <w:p w14:paraId="245516D9" w14:textId="625CE10E" w:rsidR="00F63525" w:rsidRDefault="00F63525" w:rsidP="00F63525">
      <w:bookmarkStart w:id="42" w:name="_Toc111912689"/>
      <w:r w:rsidRPr="0058783F">
        <w:rPr>
          <w:rStyle w:val="Heading3Char"/>
        </w:rPr>
        <w:t>Director of Community Relations</w:t>
      </w:r>
      <w:bookmarkEnd w:id="42"/>
      <w:r>
        <w:tab/>
      </w:r>
      <w:r>
        <w:tab/>
      </w:r>
      <w:r>
        <w:tab/>
        <w:t>Joseph Bogart</w:t>
      </w:r>
    </w:p>
    <w:p w14:paraId="64FA5C10" w14:textId="77777777" w:rsidR="00E26465" w:rsidRDefault="00F63525" w:rsidP="00E26465">
      <w:pPr>
        <w:spacing w:after="0" w:line="240" w:lineRule="auto"/>
      </w:pPr>
      <w:bookmarkStart w:id="43" w:name="_Toc111912690"/>
      <w:r w:rsidRPr="0058783F">
        <w:rPr>
          <w:rStyle w:val="Heading3Char"/>
        </w:rPr>
        <w:t>Contractor for Finance</w:t>
      </w:r>
      <w:bookmarkEnd w:id="43"/>
      <w:r>
        <w:tab/>
      </w:r>
      <w:r>
        <w:tab/>
      </w:r>
      <w:r>
        <w:tab/>
      </w:r>
      <w:r>
        <w:tab/>
      </w:r>
      <w:r>
        <w:tab/>
        <w:t>Smith-Bucklin</w:t>
      </w:r>
    </w:p>
    <w:p w14:paraId="1C31B143" w14:textId="73AAB65D" w:rsidR="00F63525" w:rsidRDefault="00F63525" w:rsidP="00E26465">
      <w:pPr>
        <w:ind w:left="4320" w:firstLine="720"/>
      </w:pPr>
      <w:r>
        <w:t xml:space="preserve">The Charity CFO </w:t>
      </w:r>
    </w:p>
    <w:p w14:paraId="4BC1230B" w14:textId="3EB66D8D" w:rsidR="00E26465" w:rsidRDefault="00F63525" w:rsidP="00F63525">
      <w:bookmarkStart w:id="44" w:name="_Toc111912691"/>
      <w:r w:rsidRPr="0058783F">
        <w:rPr>
          <w:rStyle w:val="Heading3Char"/>
        </w:rPr>
        <w:t>Contractor for Website</w:t>
      </w:r>
      <w:bookmarkEnd w:id="44"/>
      <w:r>
        <w:tab/>
      </w:r>
      <w:r>
        <w:tab/>
      </w:r>
      <w:r w:rsidR="00E26465">
        <w:tab/>
      </w:r>
      <w:r w:rsidR="00E26465">
        <w:tab/>
      </w:r>
      <w:r w:rsidR="00E26465">
        <w:tab/>
      </w:r>
      <w:r>
        <w:t>Jordan Chesley</w:t>
      </w:r>
    </w:p>
    <w:p w14:paraId="30E1ACB5" w14:textId="77777777" w:rsidR="00F63525" w:rsidRDefault="00F63525" w:rsidP="00EB03E2">
      <w:pPr>
        <w:pStyle w:val="Heading1"/>
      </w:pPr>
      <w:bookmarkStart w:id="45" w:name="_Toc111912692"/>
      <w:r>
        <w:t>MEETINGS AND ACTIONS OF NATIONAL BOARD OF DIRECTORS</w:t>
      </w:r>
      <w:bookmarkEnd w:id="45"/>
    </w:p>
    <w:p w14:paraId="555CDCC5" w14:textId="1F794676" w:rsidR="00F63525" w:rsidRPr="0058783F" w:rsidRDefault="00F63525" w:rsidP="0058783F">
      <w:pPr>
        <w:pStyle w:val="Heading2"/>
        <w:jc w:val="center"/>
        <w:rPr>
          <w:sz w:val="28"/>
          <w:szCs w:val="28"/>
        </w:rPr>
      </w:pPr>
      <w:bookmarkStart w:id="46" w:name="_Toc111912693"/>
      <w:r w:rsidRPr="0058783F">
        <w:rPr>
          <w:sz w:val="28"/>
          <w:szCs w:val="28"/>
        </w:rPr>
        <w:t>Board of Director</w:t>
      </w:r>
      <w:r w:rsidR="00F17FE3">
        <w:rPr>
          <w:sz w:val="28"/>
          <w:szCs w:val="28"/>
        </w:rPr>
        <w:t>s</w:t>
      </w:r>
      <w:r w:rsidRPr="0058783F">
        <w:rPr>
          <w:sz w:val="28"/>
          <w:szCs w:val="28"/>
        </w:rPr>
        <w:t xml:space="preserve"> Meeting March 29-31, 2022</w:t>
      </w:r>
      <w:bookmarkEnd w:id="46"/>
    </w:p>
    <w:p w14:paraId="619E8B5E" w14:textId="7A3F64D7" w:rsidR="0058783F" w:rsidRDefault="00F63525" w:rsidP="0058783F">
      <w:pPr>
        <w:pStyle w:val="ListParagraph"/>
        <w:numPr>
          <w:ilvl w:val="0"/>
          <w:numId w:val="2"/>
        </w:numPr>
        <w:spacing w:after="0"/>
      </w:pPr>
      <w:r>
        <w:t xml:space="preserve">BVA consists of forty-one regional groups, some with the risk of becoming inactive. Measures remain ongoing to promote stronger contact within regional groups to keep them actively involved and productive. Support and services to regional groups are endless. Most importantly, it remains paramount that regional groups remain in an active status. In early December 2021, BVA reported a total of 6,678 members. </w:t>
      </w:r>
    </w:p>
    <w:p w14:paraId="6D0C7C92" w14:textId="77777777" w:rsidR="0058783F" w:rsidRDefault="0058783F" w:rsidP="0058783F">
      <w:pPr>
        <w:pStyle w:val="ListParagraph"/>
        <w:spacing w:after="0"/>
        <w:ind w:left="1080"/>
      </w:pPr>
    </w:p>
    <w:p w14:paraId="5319964D" w14:textId="56F5643F" w:rsidR="00F63525" w:rsidRDefault="00F63525" w:rsidP="0058783F">
      <w:pPr>
        <w:pStyle w:val="ListParagraph"/>
        <w:numPr>
          <w:ilvl w:val="0"/>
          <w:numId w:val="2"/>
        </w:numPr>
        <w:spacing w:after="0"/>
      </w:pPr>
      <w:r>
        <w:t xml:space="preserve">BVA is transitioning to a new accounting firm (The Charity CFO) to </w:t>
      </w:r>
      <w:proofErr w:type="gramStart"/>
      <w:r>
        <w:t>more efficiently manage financials, accounting, and budgeting deliverables</w:t>
      </w:r>
      <w:proofErr w:type="gramEnd"/>
      <w:r>
        <w:t xml:space="preserve">. The </w:t>
      </w:r>
      <w:proofErr w:type="spellStart"/>
      <w:r>
        <w:t>SmithBucklin</w:t>
      </w:r>
      <w:proofErr w:type="spellEnd"/>
      <w:r>
        <w:t xml:space="preserve"> service agreement has been terminated. </w:t>
      </w:r>
    </w:p>
    <w:p w14:paraId="17A7DD52" w14:textId="77777777" w:rsidR="00F63525" w:rsidRDefault="00F63525" w:rsidP="0058783F">
      <w:pPr>
        <w:spacing w:after="0"/>
      </w:pPr>
    </w:p>
    <w:p w14:paraId="1DE241FF" w14:textId="0088EA22" w:rsidR="00F63525" w:rsidRDefault="00F63525" w:rsidP="0058783F">
      <w:pPr>
        <w:pStyle w:val="ListParagraph"/>
        <w:numPr>
          <w:ilvl w:val="0"/>
          <w:numId w:val="2"/>
        </w:numPr>
        <w:spacing w:after="0"/>
      </w:pPr>
      <w:r>
        <w:t>Life Membership Fund Account – The account value at the end of February 2022 was $1,181,998 million.</w:t>
      </w:r>
    </w:p>
    <w:p w14:paraId="0C0A97C0" w14:textId="77777777" w:rsidR="00F63525" w:rsidRDefault="00F63525" w:rsidP="0058783F">
      <w:pPr>
        <w:spacing w:after="0"/>
      </w:pPr>
    </w:p>
    <w:p w14:paraId="0D6C5880" w14:textId="0D7F32F4" w:rsidR="00F63525" w:rsidRDefault="00F63525" w:rsidP="0058783F">
      <w:pPr>
        <w:pStyle w:val="ListParagraph"/>
        <w:numPr>
          <w:ilvl w:val="0"/>
          <w:numId w:val="2"/>
        </w:numPr>
        <w:spacing w:after="0"/>
      </w:pPr>
      <w:r>
        <w:t xml:space="preserve">Investment Fund Account – The account value at the end of February 2022 was $9,172,773 million. </w:t>
      </w:r>
    </w:p>
    <w:p w14:paraId="108BDF60" w14:textId="77777777" w:rsidR="00F63525" w:rsidRDefault="00F63525" w:rsidP="0058783F">
      <w:pPr>
        <w:spacing w:after="0"/>
      </w:pPr>
    </w:p>
    <w:p w14:paraId="1AE40C4B" w14:textId="7BF27341" w:rsidR="00F63525" w:rsidRDefault="00F63525" w:rsidP="0058783F">
      <w:pPr>
        <w:pStyle w:val="ListParagraph"/>
        <w:numPr>
          <w:ilvl w:val="0"/>
          <w:numId w:val="2"/>
        </w:numPr>
        <w:spacing w:after="0"/>
      </w:pPr>
      <w:r>
        <w:lastRenderedPageBreak/>
        <w:t>The Women Veterans Committee continues to be strong. They have a new chair, Sharon Giovinazzo, and vice chair, Raquel Welch. Meeting participants have been consistently increasing.</w:t>
      </w:r>
    </w:p>
    <w:p w14:paraId="1F3C7ADA" w14:textId="77777777" w:rsidR="005001FE" w:rsidRDefault="005001FE" w:rsidP="005001FE">
      <w:pPr>
        <w:spacing w:after="0"/>
      </w:pPr>
    </w:p>
    <w:p w14:paraId="39B85C15" w14:textId="71395F4B" w:rsidR="00F63525" w:rsidRDefault="00F63525" w:rsidP="0058783F">
      <w:pPr>
        <w:pStyle w:val="ListParagraph"/>
        <w:numPr>
          <w:ilvl w:val="0"/>
          <w:numId w:val="2"/>
        </w:numPr>
        <w:spacing w:after="0"/>
      </w:pPr>
      <w:r>
        <w:t>The Board discussed merging North and South Carolina into a one state group known as the Carolina Regional Group.</w:t>
      </w:r>
    </w:p>
    <w:p w14:paraId="70B16C5D" w14:textId="77777777" w:rsidR="00F63525" w:rsidRDefault="00F63525" w:rsidP="0058783F">
      <w:pPr>
        <w:spacing w:after="0"/>
      </w:pPr>
    </w:p>
    <w:p w14:paraId="61972AB6" w14:textId="566EA892" w:rsidR="00F63525" w:rsidRDefault="00F63525" w:rsidP="0058783F">
      <w:pPr>
        <w:pStyle w:val="ListParagraph"/>
        <w:numPr>
          <w:ilvl w:val="0"/>
          <w:numId w:val="2"/>
        </w:numPr>
        <w:spacing w:after="0"/>
      </w:pPr>
      <w:r>
        <w:t>BVA’s Scholarship program is entering its 39th year for the Kathern F. Gruber Scholarship and the 10th year for the Thomas H. Miller Scholarship.</w:t>
      </w:r>
    </w:p>
    <w:p w14:paraId="7F4E7CED" w14:textId="77777777" w:rsidR="00F63525" w:rsidRDefault="00F63525" w:rsidP="0058783F">
      <w:pPr>
        <w:spacing w:after="0"/>
      </w:pPr>
    </w:p>
    <w:p w14:paraId="011B971F" w14:textId="3EA080C4" w:rsidR="00F63525" w:rsidRDefault="00F63525" w:rsidP="0058783F">
      <w:pPr>
        <w:pStyle w:val="ListParagraph"/>
        <w:numPr>
          <w:ilvl w:val="0"/>
          <w:numId w:val="2"/>
        </w:numPr>
        <w:spacing w:after="0"/>
      </w:pPr>
      <w:r>
        <w:t xml:space="preserve">Niki </w:t>
      </w:r>
      <w:proofErr w:type="spellStart"/>
      <w:r>
        <w:t>Sandlan</w:t>
      </w:r>
      <w:proofErr w:type="spellEnd"/>
      <w:r>
        <w:t xml:space="preserve">, Blind Rehabilitation Service Chief, Department of Veterans Affairs, and the National Program Consultants presented reports across the enterprise. They have selected a new National Program Consultant for the NE Corridor to serve at the West Haven BRC covering VISNs 1, 2 and 4. Currently, there are 659 BRS professionals, of which, 161 are VIST Coordinators and 98 are BROS. </w:t>
      </w:r>
    </w:p>
    <w:p w14:paraId="1A814007" w14:textId="77777777" w:rsidR="00F63525" w:rsidRDefault="00F63525" w:rsidP="0058783F">
      <w:pPr>
        <w:spacing w:after="0"/>
      </w:pPr>
    </w:p>
    <w:p w14:paraId="789796D6" w14:textId="658DF4A8" w:rsidR="00F63525" w:rsidRDefault="00F63525" w:rsidP="00AA25BD">
      <w:pPr>
        <w:pStyle w:val="ListParagraph"/>
        <w:numPr>
          <w:ilvl w:val="0"/>
          <w:numId w:val="2"/>
        </w:numPr>
      </w:pPr>
      <w:r>
        <w:t xml:space="preserve">Veterans Service Program (VSP) logged 5,268 veteran / client interactions over the last year. The VSP are the leaders in the VA Auto Grant and Special Adaptive Housing grant claims. The POA summary report from the VA in January shows representation of 1,470 claimants nationwide. BVA clients have received over $17 million in disability compensation and pension benefits during the current fiscal year. </w:t>
      </w:r>
    </w:p>
    <w:p w14:paraId="6A8283CE" w14:textId="4D50C2D8" w:rsidR="00F63525" w:rsidRPr="0058783F" w:rsidRDefault="00F63525" w:rsidP="00AA25BD">
      <w:pPr>
        <w:pStyle w:val="Heading2"/>
        <w:jc w:val="center"/>
        <w:rPr>
          <w:sz w:val="28"/>
          <w:szCs w:val="28"/>
        </w:rPr>
      </w:pPr>
      <w:bookmarkStart w:id="47" w:name="_Toc111912694"/>
      <w:r w:rsidRPr="0058783F">
        <w:rPr>
          <w:sz w:val="28"/>
          <w:szCs w:val="28"/>
        </w:rPr>
        <w:t xml:space="preserve">Board </w:t>
      </w:r>
      <w:r w:rsidR="00F17FE3">
        <w:rPr>
          <w:sz w:val="28"/>
          <w:szCs w:val="28"/>
        </w:rPr>
        <w:t xml:space="preserve">of Directors </w:t>
      </w:r>
      <w:r w:rsidRPr="0058783F">
        <w:rPr>
          <w:sz w:val="28"/>
          <w:szCs w:val="28"/>
        </w:rPr>
        <w:t>Meeting Minutes in FY 21-22</w:t>
      </w:r>
      <w:bookmarkEnd w:id="47"/>
    </w:p>
    <w:p w14:paraId="319F1977" w14:textId="0D4DC192" w:rsidR="00F63525" w:rsidRPr="008543E3" w:rsidRDefault="00F63525" w:rsidP="008543E3">
      <w:pPr>
        <w:jc w:val="center"/>
        <w:rPr>
          <w:b/>
          <w:bCs/>
          <w:sz w:val="28"/>
          <w:szCs w:val="28"/>
        </w:rPr>
      </w:pPr>
      <w:r w:rsidRPr="008543E3">
        <w:rPr>
          <w:b/>
          <w:bCs/>
          <w:sz w:val="28"/>
          <w:szCs w:val="28"/>
        </w:rPr>
        <w:t>Multiple Dates</w:t>
      </w:r>
    </w:p>
    <w:p w14:paraId="3FA0C45F" w14:textId="2CA27C41" w:rsidR="00F63525" w:rsidRDefault="00F63525" w:rsidP="0058783F">
      <w:pPr>
        <w:pStyle w:val="ListParagraph"/>
        <w:numPr>
          <w:ilvl w:val="0"/>
          <w:numId w:val="5"/>
        </w:numPr>
        <w:spacing w:after="0"/>
      </w:pPr>
      <w:r>
        <w:t>BVA will be transitioning to a cloud-based system at headquarters and moving away from the server. District Directors will be trained on how to access the system to send out monthly reports, labels, rosters, and emails to regional groups. BOD meeting on January 12, 2022.</w:t>
      </w:r>
    </w:p>
    <w:p w14:paraId="159A37B2" w14:textId="77777777" w:rsidR="00F63525" w:rsidRDefault="00F63525" w:rsidP="0058783F">
      <w:pPr>
        <w:spacing w:after="0"/>
      </w:pPr>
    </w:p>
    <w:p w14:paraId="58577091" w14:textId="55CEDCB4" w:rsidR="00F63525" w:rsidRDefault="00F63525" w:rsidP="0058783F">
      <w:pPr>
        <w:pStyle w:val="ListParagraph"/>
        <w:numPr>
          <w:ilvl w:val="0"/>
          <w:numId w:val="5"/>
        </w:numPr>
        <w:spacing w:after="0"/>
      </w:pPr>
      <w:r>
        <w:t xml:space="preserve">Regional group apportionment checks will be by direct deposit starting this fall. BOD meeting February 9, 2022. </w:t>
      </w:r>
    </w:p>
    <w:p w14:paraId="2D8660C4" w14:textId="77777777" w:rsidR="00F63525" w:rsidRDefault="00F63525" w:rsidP="0058783F">
      <w:pPr>
        <w:spacing w:after="0"/>
      </w:pPr>
    </w:p>
    <w:p w14:paraId="173AFCDF" w14:textId="2E447BAB" w:rsidR="00F63525" w:rsidRDefault="00F63525" w:rsidP="0058783F">
      <w:pPr>
        <w:pStyle w:val="ListParagraph"/>
        <w:numPr>
          <w:ilvl w:val="0"/>
          <w:numId w:val="5"/>
        </w:numPr>
        <w:spacing w:after="0"/>
      </w:pPr>
      <w:r>
        <w:t xml:space="preserve">BVA has rented a PO Box for all mail correspondence. The address is: PO Box 90770, Washington, DC 20090. HQ will still have a physical address. BOD meeting February 9, 2022. </w:t>
      </w:r>
    </w:p>
    <w:p w14:paraId="4D03BD4B" w14:textId="77777777" w:rsidR="00F63525" w:rsidRDefault="00F63525" w:rsidP="0058783F">
      <w:pPr>
        <w:spacing w:after="0"/>
      </w:pPr>
    </w:p>
    <w:p w14:paraId="2381CEA0" w14:textId="326921B2" w:rsidR="00F63525" w:rsidRDefault="00F63525" w:rsidP="0058783F">
      <w:pPr>
        <w:pStyle w:val="ListParagraph"/>
        <w:numPr>
          <w:ilvl w:val="0"/>
          <w:numId w:val="5"/>
        </w:numPr>
        <w:spacing w:after="0"/>
      </w:pPr>
      <w:r>
        <w:t xml:space="preserve">Paul Mimms was elected as Vice President due to the resignation of Daniel Wallace. BOD meeting May 11, 2022. </w:t>
      </w:r>
    </w:p>
    <w:p w14:paraId="063E6828" w14:textId="77777777" w:rsidR="00EB03E2" w:rsidRDefault="00EB03E2" w:rsidP="00EB03E2">
      <w:pPr>
        <w:spacing w:after="0"/>
      </w:pPr>
    </w:p>
    <w:p w14:paraId="514ADAEF" w14:textId="0A90D0B9" w:rsidR="00F63525" w:rsidRPr="00AA25BD" w:rsidRDefault="00F63525" w:rsidP="00AA25BD">
      <w:pPr>
        <w:pStyle w:val="Heading2"/>
        <w:spacing w:line="360" w:lineRule="auto"/>
        <w:jc w:val="center"/>
        <w:rPr>
          <w:sz w:val="28"/>
          <w:szCs w:val="28"/>
        </w:rPr>
      </w:pPr>
      <w:bookmarkStart w:id="48" w:name="_Toc111912695"/>
      <w:r w:rsidRPr="00EB03E2">
        <w:rPr>
          <w:sz w:val="28"/>
          <w:szCs w:val="28"/>
        </w:rPr>
        <w:t>Board of Director</w:t>
      </w:r>
      <w:r w:rsidR="00F17FE3">
        <w:rPr>
          <w:sz w:val="28"/>
          <w:szCs w:val="28"/>
        </w:rPr>
        <w:t>s</w:t>
      </w:r>
      <w:r w:rsidRPr="00EB03E2">
        <w:rPr>
          <w:sz w:val="28"/>
          <w:szCs w:val="28"/>
        </w:rPr>
        <w:t xml:space="preserve"> Meeting August 12-13, 2021</w:t>
      </w:r>
      <w:bookmarkEnd w:id="48"/>
    </w:p>
    <w:p w14:paraId="3FBDF35E" w14:textId="227A718E" w:rsidR="00F63525" w:rsidRDefault="00F63525" w:rsidP="0058783F">
      <w:pPr>
        <w:pStyle w:val="ListParagraph"/>
        <w:numPr>
          <w:ilvl w:val="0"/>
          <w:numId w:val="5"/>
        </w:numPr>
        <w:spacing w:after="0"/>
      </w:pPr>
      <w:r>
        <w:t xml:space="preserve">Board approved all prior meeting minutes distributed by e-mail. </w:t>
      </w:r>
    </w:p>
    <w:p w14:paraId="752E303E" w14:textId="77777777" w:rsidR="00F63525" w:rsidRDefault="00F63525" w:rsidP="0058783F">
      <w:pPr>
        <w:spacing w:after="0"/>
      </w:pPr>
    </w:p>
    <w:p w14:paraId="07FDA53A" w14:textId="77C425A7" w:rsidR="00F63525" w:rsidRDefault="00F63525" w:rsidP="0058783F">
      <w:pPr>
        <w:pStyle w:val="ListParagraph"/>
        <w:numPr>
          <w:ilvl w:val="0"/>
          <w:numId w:val="5"/>
        </w:numPr>
        <w:spacing w:after="0"/>
      </w:pPr>
      <w:r>
        <w:lastRenderedPageBreak/>
        <w:t>The Government Relations team celebrated major accomplishments this year championing the enactment of the VA Specially Adapted Housing grant bill, Ability One bill, and the 508 Website Accessibility bill benefiting blinded veterans. VA will be complying with the Mission Act beginning in October 2022. The team had good success utilizing the One-Click Politics grassroots advocacy system.</w:t>
      </w:r>
    </w:p>
    <w:p w14:paraId="28B8485C" w14:textId="77777777" w:rsidR="00F63525" w:rsidRDefault="00F63525" w:rsidP="0058783F">
      <w:pPr>
        <w:spacing w:after="0"/>
      </w:pPr>
    </w:p>
    <w:p w14:paraId="40BCC44B" w14:textId="2727D047" w:rsidR="00F63525" w:rsidRDefault="00F63525" w:rsidP="0058783F">
      <w:pPr>
        <w:pStyle w:val="ListParagraph"/>
        <w:numPr>
          <w:ilvl w:val="0"/>
          <w:numId w:val="5"/>
        </w:numPr>
        <w:spacing w:after="0"/>
      </w:pPr>
      <w:r>
        <w:t>Rio Grande and Wisconsin Regional Groups have dissolved. Southern Arizona Regional Group is in the process of merging with Arizona Central/Northern Regional Group to become a one state group.</w:t>
      </w:r>
    </w:p>
    <w:p w14:paraId="24C3470A" w14:textId="77777777" w:rsidR="00F63525" w:rsidRDefault="00F63525" w:rsidP="0058783F">
      <w:pPr>
        <w:spacing w:after="0"/>
      </w:pPr>
    </w:p>
    <w:p w14:paraId="728923A5" w14:textId="7D95E071" w:rsidR="00F63525" w:rsidRDefault="00F63525" w:rsidP="0058783F">
      <w:pPr>
        <w:pStyle w:val="ListParagraph"/>
        <w:numPr>
          <w:ilvl w:val="0"/>
          <w:numId w:val="5"/>
        </w:numPr>
        <w:spacing w:after="0"/>
      </w:pPr>
      <w:r>
        <w:t xml:space="preserve">Spring 2021 Election Results: Leon Collier was elected in District 1, Brian Harris in District 2, and Kenneth </w:t>
      </w:r>
      <w:proofErr w:type="spellStart"/>
      <w:r>
        <w:t>Asam</w:t>
      </w:r>
      <w:proofErr w:type="spellEnd"/>
      <w:r>
        <w:t xml:space="preserve"> in District 4.</w:t>
      </w:r>
    </w:p>
    <w:p w14:paraId="1229690E" w14:textId="77777777" w:rsidR="00F63525" w:rsidRDefault="00F63525" w:rsidP="0058783F">
      <w:pPr>
        <w:spacing w:after="0"/>
      </w:pPr>
    </w:p>
    <w:p w14:paraId="59AFF827" w14:textId="4876013A" w:rsidR="00F63525" w:rsidRDefault="00F63525" w:rsidP="0058783F">
      <w:pPr>
        <w:pStyle w:val="ListParagraph"/>
        <w:numPr>
          <w:ilvl w:val="0"/>
          <w:numId w:val="5"/>
        </w:numPr>
        <w:spacing w:after="0"/>
      </w:pPr>
      <w:r>
        <w:t xml:space="preserve">Life Membership Fund Account – The account value on June 30, 2021, was $1.2 million. Apportionment distributions will be around $39,000. </w:t>
      </w:r>
    </w:p>
    <w:p w14:paraId="4ECFE79A" w14:textId="77777777" w:rsidR="00F63525" w:rsidRDefault="00F63525" w:rsidP="0058783F">
      <w:pPr>
        <w:spacing w:after="0"/>
      </w:pPr>
    </w:p>
    <w:p w14:paraId="18F4ED51" w14:textId="7F12636A" w:rsidR="00F63525" w:rsidRDefault="00F63525" w:rsidP="0058783F">
      <w:pPr>
        <w:pStyle w:val="ListParagraph"/>
        <w:numPr>
          <w:ilvl w:val="0"/>
          <w:numId w:val="5"/>
        </w:numPr>
        <w:spacing w:after="0"/>
      </w:pPr>
      <w:r>
        <w:t>Investment Account – The account value on June 30, 2021, was $8.9 million.</w:t>
      </w:r>
    </w:p>
    <w:p w14:paraId="07410543" w14:textId="77777777" w:rsidR="00F63525" w:rsidRDefault="00F63525" w:rsidP="0058783F">
      <w:pPr>
        <w:spacing w:after="0"/>
      </w:pPr>
    </w:p>
    <w:p w14:paraId="3DAB5716" w14:textId="60A2C100" w:rsidR="00F63525" w:rsidRDefault="00F63525" w:rsidP="00AA25BD">
      <w:pPr>
        <w:pStyle w:val="ListParagraph"/>
        <w:numPr>
          <w:ilvl w:val="0"/>
          <w:numId w:val="5"/>
        </w:numPr>
      </w:pPr>
      <w:r>
        <w:t xml:space="preserve">Budget Analysis for FY22 – </w:t>
      </w:r>
      <w:proofErr w:type="spellStart"/>
      <w:r>
        <w:t>SmithBucklin</w:t>
      </w:r>
      <w:proofErr w:type="spellEnd"/>
      <w:r>
        <w:t xml:space="preserve"> – The Operating budget is $1.8 million. Revenue from direct mail, contributions, online giving and bequests are $875,000. Operational expenses are $1.63 million, which includes salaries, payroll taxes and retirements. Cumulatively, the revenue and expenses result in an operational deficit of $449,000 as of June 30, 2021. Non-operations reflect a surplus of $15,000 from investment activities. The overall budget deficit when combining operations and non-operations is $433,000. The audit field work will begin on August 25, 2021.</w:t>
      </w:r>
    </w:p>
    <w:p w14:paraId="7138ACE6" w14:textId="77777777" w:rsidR="00F63525" w:rsidRDefault="00F63525" w:rsidP="00AA25BD">
      <w:pPr>
        <w:pStyle w:val="Heading1"/>
      </w:pPr>
      <w:bookmarkStart w:id="49" w:name="_Toc111912696"/>
      <w:r>
        <w:t>REGIONAL GROUPS</w:t>
      </w:r>
      <w:bookmarkEnd w:id="49"/>
    </w:p>
    <w:p w14:paraId="14822E33" w14:textId="28935484" w:rsidR="00F63525" w:rsidRDefault="00F63525" w:rsidP="00F63525">
      <w:r>
        <w:t>BVA currently consists of forty Regional Groups. Some of the groups have not been very active since the start of the pandemic, though they were authorized and encouraged to have teleconferences and virtual meetings. A growing number of groups are in a “not in good standing” status. Measures remain ongoing to promote stronger contact within regional groups toward becoming more active and efficient. Support and services from national are continuous.</w:t>
      </w:r>
    </w:p>
    <w:p w14:paraId="4267C432" w14:textId="38AB8E34" w:rsidR="00E65A35" w:rsidRPr="00E65A35" w:rsidRDefault="00F63525">
      <w:r>
        <w:t>Notices and forms for the submission of regional group financial reports are mailed by June 15th of each year to regional group treasurers. The fiscal year covers the period July 1 through June 30. Reports are due at BVA National Headquarters by no later than August 30. Delinquent regional groups are subject to being placed in a “not in good standing” status in accordance with Section 13a and b of Article XIV (Regional Groups) of the BVA National Bylaws, as amended</w:t>
      </w:r>
      <w:bookmarkStart w:id="50" w:name="_Toc111912697"/>
      <w:r w:rsidR="00E65A35">
        <w:t>.</w:t>
      </w:r>
    </w:p>
    <w:p w14:paraId="19A8B3B2" w14:textId="77777777" w:rsidR="00E65A35" w:rsidRDefault="00E65A35">
      <w:pPr>
        <w:rPr>
          <w:b/>
          <w:bCs/>
          <w:sz w:val="28"/>
          <w:szCs w:val="28"/>
        </w:rPr>
      </w:pPr>
      <w:r>
        <w:br w:type="page"/>
      </w:r>
    </w:p>
    <w:p w14:paraId="5E2443F6" w14:textId="287B34E3" w:rsidR="00F63525" w:rsidRDefault="00F63525" w:rsidP="00AA25BD">
      <w:pPr>
        <w:pStyle w:val="Heading1"/>
      </w:pPr>
      <w:r>
        <w:lastRenderedPageBreak/>
        <w:t>DISTRICT DIRECTOR ELECTIONS</w:t>
      </w:r>
      <w:bookmarkEnd w:id="50"/>
    </w:p>
    <w:p w14:paraId="09F5FC2A" w14:textId="465C8744" w:rsidR="00F63525" w:rsidRDefault="00F63525" w:rsidP="00AA25BD">
      <w:pPr>
        <w:pStyle w:val="Heading2"/>
      </w:pPr>
      <w:bookmarkStart w:id="51" w:name="_Toc111912698"/>
      <w:r>
        <w:t>Director District 1 Election</w:t>
      </w:r>
      <w:bookmarkEnd w:id="51"/>
    </w:p>
    <w:p w14:paraId="32121591" w14:textId="66BE1085" w:rsidR="00F63525" w:rsidRDefault="00F63525" w:rsidP="00F63525">
      <w:r>
        <w:t>Nominations for the office of Director District 1 were solicited by BVA National Headquarters memorandum dated March 29, 2021, for members in good standing residing in said district. The election is for a three-year term of office.</w:t>
      </w:r>
    </w:p>
    <w:p w14:paraId="6CF17F68" w14:textId="248CAFD6" w:rsidR="00F63525" w:rsidRDefault="00F63525" w:rsidP="00F63525">
      <w:r>
        <w:t>Members, Leon Collier (NY) and Warner Murray (NY) were nominees for the office of Director District 1.</w:t>
      </w:r>
    </w:p>
    <w:p w14:paraId="47DEAF9F" w14:textId="44425F56" w:rsidR="00F63525" w:rsidRDefault="00F63525" w:rsidP="00F63525">
      <w:r>
        <w:t>A total of 840 ballots and biographical sketches of the candidates were mailed to Members and Associate Members residing in said district. Ballots were opened and counted on July 15, 2021. A total of 101 ballots were received at Headquarters for a .12% return rate. Mr. Collier was determined to be the winner of this election.</w:t>
      </w:r>
    </w:p>
    <w:p w14:paraId="4FC77EC3" w14:textId="3B3F85CB" w:rsidR="00F63525" w:rsidRDefault="00F63525" w:rsidP="00AA25BD">
      <w:pPr>
        <w:pStyle w:val="Heading2"/>
      </w:pPr>
      <w:bookmarkStart w:id="52" w:name="_Toc111912699"/>
      <w:r>
        <w:t>Director District 2 Election</w:t>
      </w:r>
      <w:bookmarkEnd w:id="52"/>
    </w:p>
    <w:p w14:paraId="2775695B" w14:textId="0EFC9A13" w:rsidR="00F63525" w:rsidRDefault="00F63525" w:rsidP="00F63525">
      <w:r>
        <w:t>Nominations for the office of Director District 2 were solicited by BVA National Headquarters memorandum dated March 29, 2021, for members in good standing residing in said district. The election is for a three-year term of office. Brian Harris (Il), the incumbent, was nominated for the office of Director District 2.</w:t>
      </w:r>
    </w:p>
    <w:p w14:paraId="6194B59D" w14:textId="0BAF741E" w:rsidR="00F63525" w:rsidRDefault="00F63525" w:rsidP="00F63525">
      <w:r>
        <w:t>Section 4k of Article VI (District Directors) of the BVA National Bylaws, as amended, provides that “in case there is only one (1) candidate for the office of Director from a Director District in which an election is being held, that candidate shall be declared the winner of the election and the procedures for conducting a mail ballot in that District shall be dispensed with.”</w:t>
      </w:r>
    </w:p>
    <w:p w14:paraId="5477CCF6" w14:textId="650652A0" w:rsidR="00F63525" w:rsidRDefault="00F63525" w:rsidP="00F63525">
      <w:r>
        <w:t>As Mr. Harris’ nomination was the only valid nomination received for Director District 2. Mr. Harris was therefore officially declared the winner of the Spring 2021 Election for Director District 2.</w:t>
      </w:r>
    </w:p>
    <w:p w14:paraId="582CA511" w14:textId="5C90B4E9" w:rsidR="00F63525" w:rsidRDefault="00F63525" w:rsidP="00AA25BD">
      <w:pPr>
        <w:pStyle w:val="Heading2"/>
      </w:pPr>
      <w:bookmarkStart w:id="53" w:name="_Toc111912700"/>
      <w:r>
        <w:t>Director District 4 Election</w:t>
      </w:r>
      <w:bookmarkEnd w:id="53"/>
    </w:p>
    <w:p w14:paraId="06CD0D6D" w14:textId="36792E2E" w:rsidR="00F63525" w:rsidRDefault="00F63525" w:rsidP="00F63525">
      <w:r>
        <w:t xml:space="preserve">Nominations for the office of Director District 4 were solicited by BVA National Headquarters memorandum dated March 29, 2021, for members in good standing residing in said district. The election is for a three-year term of office. Kenneth </w:t>
      </w:r>
      <w:proofErr w:type="spellStart"/>
      <w:r>
        <w:t>Asam</w:t>
      </w:r>
      <w:proofErr w:type="spellEnd"/>
      <w:r>
        <w:t xml:space="preserve"> was nominated for the office of Director District 4.</w:t>
      </w:r>
    </w:p>
    <w:p w14:paraId="333EE568" w14:textId="61ED64E3" w:rsidR="00F63525" w:rsidRDefault="00F63525" w:rsidP="00F63525">
      <w:r>
        <w:t>Section 4k of Article VI (District Directors) of the BVA National Bylaws, as amended, provides that “in case there is only one (1) candidate for the office of Director from a Director District in which an election is being held, that candidate shall be declared the winner of the election and the procedures for conducting a mail ballot in that District shall be dispensed with.”</w:t>
      </w:r>
    </w:p>
    <w:p w14:paraId="33F85ED7" w14:textId="6B4451EC" w:rsidR="00F63525" w:rsidRDefault="00F63525" w:rsidP="00F63525">
      <w:r>
        <w:t xml:space="preserve">As Mr. </w:t>
      </w:r>
      <w:proofErr w:type="spellStart"/>
      <w:r>
        <w:t>Asam’s</w:t>
      </w:r>
      <w:proofErr w:type="spellEnd"/>
      <w:r>
        <w:t xml:space="preserve"> nomination was the only valid nomination received for Director District 4. Mr. </w:t>
      </w:r>
      <w:proofErr w:type="spellStart"/>
      <w:r>
        <w:t>Asam</w:t>
      </w:r>
      <w:proofErr w:type="spellEnd"/>
      <w:r>
        <w:t xml:space="preserve"> was therefore officially declared the winner of the Spring 2021 Election for Director District 4.</w:t>
      </w:r>
    </w:p>
    <w:p w14:paraId="75AC910B" w14:textId="763DAA96" w:rsidR="00F63525" w:rsidRPr="00EB03E2" w:rsidRDefault="00F63525" w:rsidP="00EB03E2">
      <w:pPr>
        <w:pStyle w:val="Heading1"/>
      </w:pPr>
      <w:bookmarkStart w:id="54" w:name="_Toc111912701"/>
      <w:r w:rsidRPr="00EB03E2">
        <w:t>MEMBERSHIP</w:t>
      </w:r>
      <w:bookmarkEnd w:id="54"/>
    </w:p>
    <w:p w14:paraId="164DC096" w14:textId="7172605A" w:rsidR="00F63525" w:rsidRDefault="00F63525" w:rsidP="00F63525">
      <w:r>
        <w:t xml:space="preserve">The Association’s membership system continues to undergo revisions, data analysis, and cleanup. Headquarters personnel have completed the comprehensive data migration from outdated systems and merged records accordingly. Staff continue to work with the Board of Directors to identify opportunities to streamline data management processes (this project is ongoing) and are preparing to launch a new </w:t>
      </w:r>
      <w:r>
        <w:lastRenderedPageBreak/>
        <w:t>program in conjunction with the District Directors and regional group leadership to further refine member data.</w:t>
      </w:r>
    </w:p>
    <w:p w14:paraId="46910416" w14:textId="0091C86C" w:rsidR="005001FE" w:rsidRDefault="00F63525" w:rsidP="00F17FE3">
      <w:r>
        <w:t>Staff are actively engaged with association leadership and at-large members to ensure data accuracy. These efforts will result in enhanced member communications and overall organizational cost-savings. The volume of returned mail is becoming tenable, both nationally, and locally as we steadily make updates. We look forward to working alongside our membership and leadership to continue improving our operations and association.</w:t>
      </w:r>
    </w:p>
    <w:p w14:paraId="1CDEE580" w14:textId="4F212B90" w:rsidR="00F63525" w:rsidRDefault="00F63525" w:rsidP="00EB03E2">
      <w:pPr>
        <w:pStyle w:val="Heading1"/>
      </w:pPr>
      <w:bookmarkStart w:id="55" w:name="_Toc111912702"/>
      <w:r>
        <w:t>GOVERNMENT RELATIONS</w:t>
      </w:r>
      <w:bookmarkEnd w:id="55"/>
    </w:p>
    <w:p w14:paraId="59B3C88D" w14:textId="03293ED9" w:rsidR="00F63525" w:rsidRDefault="00F63525" w:rsidP="00F63525">
      <w:r>
        <w:t>Over the past year the BVA Government Relations team has continuously advocated on behalf of our blinded veterans. Utilizing the legislative priorities set forth in BVA’s 2022 Congressional testimony, the team scheduled meetings with Congressional staff and members. The team focused on meeting with members of the House and Senate Veterans Affairs committees and applicable subcommittees to relay BVA’s support for Congressional oversight of VA 508 Compliance, VA Caregiver benefits for catastrophically disabled blinded veterans, and renewable VA Auto grants for service-connected blinded veterans, as well as requesting stronger support for women veterans.</w:t>
      </w:r>
    </w:p>
    <w:p w14:paraId="6664A159" w14:textId="605CA9ED" w:rsidR="00F63525" w:rsidRDefault="00F63525" w:rsidP="00F63525">
      <w:r>
        <w:t>The BVA Government Relations team met with House and Senate Appropriations and Armed Services committee members to advance a $20 million earmark for VA accessibility in the MILCON/VA appropriations bill. These efforts resulted in a $40 million earmark in the Senate version of the appropriation bill. During these Congressional meetings BVA staff garnered political support for the creation of a Chief Accessibility Officer at VA to address accessibility issues across the entire agency.</w:t>
      </w:r>
    </w:p>
    <w:p w14:paraId="287341AE" w14:textId="5DEFD18C" w:rsidR="00F63525" w:rsidRDefault="00F63525" w:rsidP="00F63525">
      <w:r>
        <w:t>The BVA Government Relations team helped raise significant congressional awareness on the issue of VA’s lack of 508 website accessibility for the blind. In response to the report mandated by the VA Website Accessibility Act of 2019, which showed that less than 8% of VA’s 812 websites are fully 508 accessible, a joint HVAC/SVAC letter regarding VA’s failings on 508 Accessibility was sent to the Secretary of Veterans Affairs. We have now requested a meeting with the VA Secretary on this issue.</w:t>
      </w:r>
    </w:p>
    <w:p w14:paraId="1588E12B" w14:textId="5446E0A5" w:rsidR="00F63525" w:rsidRDefault="00F63525" w:rsidP="00F63525">
      <w:r>
        <w:t>BVA advocacy efforts have raised congressional and VA senior leadership awareness of the need for VA to obtain an enterprise license for Fusion, JAWS, and ZoomText screen readers to improve accessibility while reducing the agency’s costs of compliance for reasonable accommodation for blind and visually impaired veterans and VA staff.</w:t>
      </w:r>
    </w:p>
    <w:p w14:paraId="1F633BE2" w14:textId="3E24EC4A" w:rsidR="00F63525" w:rsidRDefault="00F63525" w:rsidP="00F63525">
      <w:r>
        <w:t>Additionally, the BVA Government Relations team was actively engaged with various Congressional offices advising on proposed legislation, offering press release statements, and providing subject-matter expertise when requested, including participation in congressional round table discussions. The Government Relations team consulted on issues ranging from military toxic exposure, eligibility standards for caregiver benefits, blind rehabilitation, and VA electronic health record accessibility. The team has made connections with key offices which will improve future advocacy efforts and elevate BVA’s representation on Capitol Hill.</w:t>
      </w:r>
    </w:p>
    <w:p w14:paraId="5764F0E3" w14:textId="217E3ADE" w:rsidR="005001FE" w:rsidRDefault="00F63525" w:rsidP="00F17FE3">
      <w:r>
        <w:t xml:space="preserve">BVA was diligently represented at several relevant stakeholder and outside organization meetings by members of the Government Relations team. BVA tracked and attended all relevant Congressional committee and subcommittee meetings regarding upcoming legislation on veteran issues, VA reports, and oversight hearings. The team continues to be actively engaged with The Military Coalition (TMC) </w:t>
      </w:r>
      <w:r>
        <w:lastRenderedPageBreak/>
        <w:t>supporting several organization initiatives, and engaging on subcommittees, and advocating alongside other MSOs/VSOs to accomplish TMC goals. Government Relations staff also worked with and maintained solid working relationships with Department of Labor VETS, ITEM Coalition, and the VSO prosthetics group on a variety of advocacy initiatives.</w:t>
      </w:r>
    </w:p>
    <w:p w14:paraId="496FB064" w14:textId="255C0CD4" w:rsidR="00F63525" w:rsidRDefault="00F63525" w:rsidP="00EB03E2">
      <w:pPr>
        <w:pStyle w:val="Heading1"/>
      </w:pPr>
      <w:bookmarkStart w:id="56" w:name="_Toc111912703"/>
      <w:r>
        <w:t>VETERANS SERVICE PROGRAM</w:t>
      </w:r>
      <w:bookmarkEnd w:id="56"/>
    </w:p>
    <w:p w14:paraId="026D1E9E" w14:textId="572664D0" w:rsidR="00F63525" w:rsidRDefault="00F63525" w:rsidP="00F63525">
      <w:r>
        <w:t>The Veteran Service Program (VSP) provides representation (at no charge) to blind and visually impaired veterans, their families, and caregivers for VA claims and appeals. According to the Veterans Benefits Administration (VBA), the total amount of monetary benefits for Compensation and Pension claims for veterans represented under BVA Power of Attorney between July 1, 2020 – June 30, 2021, is $51.19 million. This is the total value of ongoing monthly benefits and not the total value of new claims won. The total amount of retroactive awards for new claims and appeals won is well over $1 million for tracked claims, but not all retroactive awards have been captured in our data reporting, and the total amount of all retroactive claims and appeals is significantly higher. Consolidation of all claim submissions via VetPro and improved custom reports from the VA will enable more granular data reporting in future reports.</w:t>
      </w:r>
    </w:p>
    <w:p w14:paraId="36C56D8F" w14:textId="76F660D1" w:rsidR="00F63525" w:rsidRDefault="00F63525" w:rsidP="00F63525">
      <w:r>
        <w:t>On average, VSP staff manage 111-122 active claims under BVA representation in the claims backlog at the VBA. The most common errors found by VSP staff continue to be claims for Special Monthly Compensation (SMC), and eligibility adjudications for Special Adaptive Housing (SAH) grants. VSP staff have been crucial in helping blinded veterans in obtaining ancillary benefit claims for auto grants, SAH grants, and VA clothing allowance claims.</w:t>
      </w:r>
    </w:p>
    <w:p w14:paraId="4F08D4CD" w14:textId="77777777" w:rsidR="00F63525" w:rsidRDefault="00F63525" w:rsidP="00F63525">
      <w:r>
        <w:t>Over the past 12 months, VSP staff have maintained Informal Hearing Presentations (IHP) legal brief backlogs for legacy appeals at the Board of Veterans Appeals to under five. Our backlog is now small enough that VSP staff can submit the IHP at the time of appeal submission rather than waiting for the Board to request the IHP later in the appeal process, thereby reducing the wait time for adjudications.</w:t>
      </w:r>
    </w:p>
    <w:p w14:paraId="2E75FEF8" w14:textId="64ED2949" w:rsidR="00F63525" w:rsidRDefault="00F63525" w:rsidP="00F63525">
      <w:r>
        <w:t>Our current backlog at the Board of Veterans Appeals is 20 legacy appeals and 49 Appeals Modernization Act (AMA) appeals, for a total of 69 appeals.</w:t>
      </w:r>
    </w:p>
    <w:p w14:paraId="02BE7E94" w14:textId="7955BCFE" w:rsidR="00F63525" w:rsidRDefault="00F63525" w:rsidP="00F63525">
      <w:r>
        <w:t>Between July 1, 2021 – June 30, 2022, there were 32 legacy appeal dispositions by the Board of Veterans Appeals. The outcome of these legacy decisions are as follows:  Grants 28%, Denials 25%, Remands 25%, Other 22%. We have a 53% win-ratio (Grants + Remands) for legacy appeals during the past year.</w:t>
      </w:r>
    </w:p>
    <w:p w14:paraId="6E51E321" w14:textId="6940568E" w:rsidR="00F63525" w:rsidRDefault="00F63525" w:rsidP="00F63525">
      <w:r>
        <w:t>Between July 1, 2021 – June 30, 2022, there were 13 AMA appeal dispositions. The outcome of these AMA decisions are as follows:  Grants 38%, Denials 38%, Remands 23%, Other 0%. We have a 62% win-ratio (Grants + Remands) for AMA appeals during the past year.</w:t>
      </w:r>
    </w:p>
    <w:p w14:paraId="0933BC50" w14:textId="64457035" w:rsidR="00F63525" w:rsidRDefault="00F63525" w:rsidP="00F63525">
      <w:r>
        <w:t>The combined outcome for 32 Legacy and 13 AMA appeals (45 total appeals) under BVA representation are:  Grants 31%, Denials 29%, Remands 24%, Other 16%. We have a 55% win-ratio (Grants + Remands) for all Board appeals.</w:t>
      </w:r>
    </w:p>
    <w:p w14:paraId="4F6A0BDC" w14:textId="56EE8D4D" w:rsidR="00F63525" w:rsidRDefault="00F63525" w:rsidP="00F63525">
      <w:r>
        <w:t xml:space="preserve">Between July 1, 2021, to June 30, 2022, VSP staff recorded over 5,800 interactions with veterans--a 240% increase from 2,385 interactions in the prior year--which includes phone calls, emails, claims and appeals reviews. The actual number of interactions is still much higher as these numbers are </w:t>
      </w:r>
      <w:r>
        <w:lastRenderedPageBreak/>
        <w:t>underreported as not all interactions were documented, but the documenting of veteran interactions is improving.</w:t>
      </w:r>
    </w:p>
    <w:p w14:paraId="23D45C61" w14:textId="18AF99F8" w:rsidR="00F63525" w:rsidRDefault="00F63525" w:rsidP="00F63525">
      <w:r>
        <w:t>VSP staff conducted the first BVA Ambassador Training class. The training has been a major success and was very well received. A total of 30 candidates completed the training, passed the final exam, and passed the panel interview. They will be recognized at the upcoming 2022 BVA National Convention and will be deployed in their respective communities to begin assisting blinded veterans, including those at VA Blind Rehabilitation Centers, VICTORs/VISORs, and VIST/BROS programs.</w:t>
      </w:r>
    </w:p>
    <w:p w14:paraId="1220A6A8" w14:textId="23B26E27" w:rsidR="00F63525" w:rsidRDefault="00F63525" w:rsidP="00F63525">
      <w:r>
        <w:t>VSP staff have started the second BVA Ambassador class with over 75 registrants. The training has been upgraded with a robust set of 25 topics which will be presented by subject matter experts. This class will run through the end of January 2023, with a schedule consisting of:</w:t>
      </w:r>
    </w:p>
    <w:p w14:paraId="09A637E0" w14:textId="314C8C0B" w:rsidR="00F63525" w:rsidRDefault="00F63525" w:rsidP="00EB03E2">
      <w:pPr>
        <w:pStyle w:val="ListParagraph"/>
        <w:numPr>
          <w:ilvl w:val="0"/>
          <w:numId w:val="5"/>
        </w:numPr>
      </w:pPr>
      <w:r>
        <w:t>BVA History</w:t>
      </w:r>
    </w:p>
    <w:p w14:paraId="48BA52BC" w14:textId="06271F47" w:rsidR="00F63525" w:rsidRDefault="00F63525" w:rsidP="00EB03E2">
      <w:pPr>
        <w:pStyle w:val="ListParagraph"/>
        <w:numPr>
          <w:ilvl w:val="0"/>
          <w:numId w:val="5"/>
        </w:numPr>
      </w:pPr>
      <w:r>
        <w:t>BVA Organization &amp; Governance</w:t>
      </w:r>
    </w:p>
    <w:p w14:paraId="2F04BF47" w14:textId="76BECFE3" w:rsidR="00F63525" w:rsidRDefault="00F63525" w:rsidP="00EB03E2">
      <w:pPr>
        <w:pStyle w:val="ListParagraph"/>
        <w:numPr>
          <w:ilvl w:val="0"/>
          <w:numId w:val="5"/>
        </w:numPr>
      </w:pPr>
      <w:r>
        <w:t>BVA Membership</w:t>
      </w:r>
    </w:p>
    <w:p w14:paraId="642ADD7C" w14:textId="27E85612" w:rsidR="00F63525" w:rsidRDefault="00F63525" w:rsidP="00EB03E2">
      <w:pPr>
        <w:pStyle w:val="ListParagraph"/>
        <w:numPr>
          <w:ilvl w:val="0"/>
          <w:numId w:val="5"/>
        </w:numPr>
      </w:pPr>
      <w:r>
        <w:t>Public Relations/BVA Bulletin</w:t>
      </w:r>
    </w:p>
    <w:p w14:paraId="5B7FBDF4" w14:textId="6C003BA8" w:rsidR="00F63525" w:rsidRDefault="00F63525" w:rsidP="00EB03E2">
      <w:pPr>
        <w:pStyle w:val="ListParagraph"/>
        <w:numPr>
          <w:ilvl w:val="0"/>
          <w:numId w:val="5"/>
        </w:numPr>
      </w:pPr>
      <w:r>
        <w:t>Government Relations</w:t>
      </w:r>
    </w:p>
    <w:p w14:paraId="4EA726A9" w14:textId="5B0634EF" w:rsidR="00F63525" w:rsidRDefault="00F63525" w:rsidP="00EB03E2">
      <w:pPr>
        <w:pStyle w:val="ListParagraph"/>
        <w:numPr>
          <w:ilvl w:val="0"/>
          <w:numId w:val="5"/>
        </w:numPr>
      </w:pPr>
      <w:r>
        <w:t>Veteran Service Program (VSP)</w:t>
      </w:r>
    </w:p>
    <w:p w14:paraId="7D83063F" w14:textId="145F13E4" w:rsidR="00F63525" w:rsidRDefault="00F63525" w:rsidP="00EB03E2">
      <w:pPr>
        <w:pStyle w:val="ListParagraph"/>
        <w:numPr>
          <w:ilvl w:val="0"/>
          <w:numId w:val="5"/>
        </w:numPr>
      </w:pPr>
      <w:r>
        <w:t>VA Benefits Overview</w:t>
      </w:r>
    </w:p>
    <w:p w14:paraId="26938B76" w14:textId="2A837D5A" w:rsidR="00F63525" w:rsidRDefault="00F63525" w:rsidP="00EB03E2">
      <w:pPr>
        <w:pStyle w:val="ListParagraph"/>
        <w:numPr>
          <w:ilvl w:val="0"/>
          <w:numId w:val="5"/>
        </w:numPr>
      </w:pPr>
      <w:r>
        <w:t>No class due to National Convention</w:t>
      </w:r>
    </w:p>
    <w:p w14:paraId="0559E8FD" w14:textId="2B16C620" w:rsidR="00F63525" w:rsidRDefault="00F63525" w:rsidP="00EB03E2">
      <w:pPr>
        <w:pStyle w:val="ListParagraph"/>
        <w:numPr>
          <w:ilvl w:val="0"/>
          <w:numId w:val="5"/>
        </w:numPr>
      </w:pPr>
      <w:r>
        <w:t>Team BVA</w:t>
      </w:r>
    </w:p>
    <w:p w14:paraId="654BF173" w14:textId="0ACC821A" w:rsidR="00F63525" w:rsidRDefault="00F63525" w:rsidP="00EB03E2">
      <w:pPr>
        <w:pStyle w:val="ListParagraph"/>
        <w:numPr>
          <w:ilvl w:val="0"/>
          <w:numId w:val="5"/>
        </w:numPr>
      </w:pPr>
      <w:r>
        <w:t>BVA Fundraising &amp; Scholarships</w:t>
      </w:r>
    </w:p>
    <w:p w14:paraId="2D7AA3D1" w14:textId="02B58EB9" w:rsidR="00F63525" w:rsidRDefault="00F63525" w:rsidP="00EB03E2">
      <w:pPr>
        <w:pStyle w:val="ListParagraph"/>
        <w:numPr>
          <w:ilvl w:val="0"/>
          <w:numId w:val="5"/>
        </w:numPr>
      </w:pPr>
      <w:r>
        <w:t>VA Auto Grant</w:t>
      </w:r>
    </w:p>
    <w:p w14:paraId="54EB5700" w14:textId="23548965" w:rsidR="00F63525" w:rsidRDefault="00F63525" w:rsidP="00EB03E2">
      <w:pPr>
        <w:pStyle w:val="ListParagraph"/>
        <w:numPr>
          <w:ilvl w:val="0"/>
          <w:numId w:val="5"/>
        </w:numPr>
      </w:pPr>
      <w:r>
        <w:t>Guide Dogs/Service Dogs 101</w:t>
      </w:r>
    </w:p>
    <w:p w14:paraId="63757F2D" w14:textId="58A03689" w:rsidR="00F63525" w:rsidRDefault="00F63525" w:rsidP="00EB03E2">
      <w:pPr>
        <w:pStyle w:val="ListParagraph"/>
        <w:numPr>
          <w:ilvl w:val="0"/>
          <w:numId w:val="5"/>
        </w:numPr>
      </w:pPr>
      <w:r>
        <w:t>BVA Care Review Partnership</w:t>
      </w:r>
    </w:p>
    <w:p w14:paraId="2D9CDBEF" w14:textId="381A4875" w:rsidR="00F63525" w:rsidRDefault="00F63525" w:rsidP="00EB03E2">
      <w:pPr>
        <w:pStyle w:val="ListParagraph"/>
        <w:numPr>
          <w:ilvl w:val="0"/>
          <w:numId w:val="5"/>
        </w:numPr>
      </w:pPr>
      <w:r>
        <w:t>VHA Benefits</w:t>
      </w:r>
    </w:p>
    <w:p w14:paraId="75AE1997" w14:textId="4DAF9D50" w:rsidR="00F63525" w:rsidRDefault="00F63525" w:rsidP="00EB03E2">
      <w:pPr>
        <w:pStyle w:val="ListParagraph"/>
        <w:numPr>
          <w:ilvl w:val="0"/>
          <w:numId w:val="5"/>
        </w:numPr>
      </w:pPr>
      <w:r>
        <w:t>VHA Community Care Program</w:t>
      </w:r>
    </w:p>
    <w:p w14:paraId="3318B7C8" w14:textId="4EDEF6B9" w:rsidR="00F63525" w:rsidRDefault="00F63525" w:rsidP="00EB03E2">
      <w:pPr>
        <w:pStyle w:val="ListParagraph"/>
        <w:numPr>
          <w:ilvl w:val="0"/>
          <w:numId w:val="5"/>
        </w:numPr>
      </w:pPr>
      <w:r>
        <w:t>VHA Caregiver Program</w:t>
      </w:r>
    </w:p>
    <w:p w14:paraId="564F4C4C" w14:textId="1B54218D" w:rsidR="00F63525" w:rsidRDefault="00F63525" w:rsidP="00EB03E2">
      <w:pPr>
        <w:pStyle w:val="ListParagraph"/>
        <w:numPr>
          <w:ilvl w:val="0"/>
          <w:numId w:val="5"/>
        </w:numPr>
      </w:pPr>
      <w:r>
        <w:t>VHA Patient Advocate Program</w:t>
      </w:r>
    </w:p>
    <w:p w14:paraId="3B2ED4E1" w14:textId="11FF0BD7" w:rsidR="00F63525" w:rsidRDefault="00F63525" w:rsidP="00EB03E2">
      <w:pPr>
        <w:pStyle w:val="ListParagraph"/>
        <w:numPr>
          <w:ilvl w:val="0"/>
          <w:numId w:val="5"/>
        </w:numPr>
      </w:pPr>
      <w:r>
        <w:t>VHA Prosthetics</w:t>
      </w:r>
    </w:p>
    <w:p w14:paraId="0EA98A57" w14:textId="39241059" w:rsidR="00F63525" w:rsidRDefault="00F63525" w:rsidP="00EB03E2">
      <w:pPr>
        <w:pStyle w:val="ListParagraph"/>
        <w:numPr>
          <w:ilvl w:val="0"/>
          <w:numId w:val="5"/>
        </w:numPr>
      </w:pPr>
      <w:r>
        <w:t>SAH/HISA/VR&amp;E IL Grants</w:t>
      </w:r>
    </w:p>
    <w:p w14:paraId="192CF3D7" w14:textId="3CB70B3F" w:rsidR="00F63525" w:rsidRDefault="00F63525" w:rsidP="00EB03E2">
      <w:pPr>
        <w:pStyle w:val="ListParagraph"/>
        <w:numPr>
          <w:ilvl w:val="0"/>
          <w:numId w:val="5"/>
        </w:numPr>
      </w:pPr>
      <w:r>
        <w:t>NCA &amp; Survivor Benefits</w:t>
      </w:r>
    </w:p>
    <w:p w14:paraId="6C93367A" w14:textId="7B6A51A1" w:rsidR="00F63525" w:rsidRDefault="00F63525" w:rsidP="00EB03E2">
      <w:pPr>
        <w:pStyle w:val="ListParagraph"/>
        <w:numPr>
          <w:ilvl w:val="0"/>
          <w:numId w:val="5"/>
        </w:numPr>
      </w:pPr>
      <w:r>
        <w:t>Appeals (VBA, VHA, CG, Board, Court)</w:t>
      </w:r>
    </w:p>
    <w:p w14:paraId="669DC913" w14:textId="5F28D5BB" w:rsidR="00F63525" w:rsidRDefault="00F63525" w:rsidP="00EB03E2">
      <w:pPr>
        <w:pStyle w:val="ListParagraph"/>
        <w:numPr>
          <w:ilvl w:val="0"/>
          <w:numId w:val="5"/>
        </w:numPr>
      </w:pPr>
      <w:r>
        <w:t>Eye Conditions</w:t>
      </w:r>
    </w:p>
    <w:p w14:paraId="4E37C753" w14:textId="3A7ACB2F" w:rsidR="00F63525" w:rsidRDefault="00F63525" w:rsidP="00EB03E2">
      <w:pPr>
        <w:pStyle w:val="ListParagraph"/>
        <w:numPr>
          <w:ilvl w:val="0"/>
          <w:numId w:val="5"/>
        </w:numPr>
      </w:pPr>
      <w:r>
        <w:t>BRS Continuum of Care</w:t>
      </w:r>
    </w:p>
    <w:p w14:paraId="4CE6AACC" w14:textId="13957BC9" w:rsidR="00F63525" w:rsidRDefault="00F63525" w:rsidP="00EB03E2">
      <w:pPr>
        <w:pStyle w:val="ListParagraph"/>
        <w:numPr>
          <w:ilvl w:val="0"/>
          <w:numId w:val="5"/>
        </w:numPr>
      </w:pPr>
      <w:r>
        <w:t>VA Experience Office</w:t>
      </w:r>
    </w:p>
    <w:p w14:paraId="48332050" w14:textId="0ACCF879" w:rsidR="00F63525" w:rsidRDefault="00F63525" w:rsidP="00EB03E2">
      <w:pPr>
        <w:pStyle w:val="ListParagraph"/>
        <w:numPr>
          <w:ilvl w:val="0"/>
          <w:numId w:val="5"/>
        </w:numPr>
      </w:pPr>
      <w:r>
        <w:t>VA Volunteer Service Program</w:t>
      </w:r>
    </w:p>
    <w:p w14:paraId="6C6B6C7C" w14:textId="1F6E520A" w:rsidR="00F63525" w:rsidRDefault="00F63525" w:rsidP="00EB03E2">
      <w:pPr>
        <w:pStyle w:val="ListParagraph"/>
        <w:numPr>
          <w:ilvl w:val="0"/>
          <w:numId w:val="5"/>
        </w:numPr>
      </w:pPr>
      <w:r>
        <w:t>No Class due to Winter Break</w:t>
      </w:r>
    </w:p>
    <w:p w14:paraId="702DBF90" w14:textId="3CBD85D9" w:rsidR="00F63525" w:rsidRDefault="00F63525" w:rsidP="00EB03E2">
      <w:pPr>
        <w:pStyle w:val="ListParagraph"/>
        <w:numPr>
          <w:ilvl w:val="0"/>
          <w:numId w:val="5"/>
        </w:numPr>
      </w:pPr>
      <w:r>
        <w:t>Accessibility</w:t>
      </w:r>
    </w:p>
    <w:p w14:paraId="261AF485" w14:textId="053E392A" w:rsidR="00F63525" w:rsidRDefault="00F63525" w:rsidP="00EB03E2">
      <w:pPr>
        <w:pStyle w:val="ListParagraph"/>
        <w:numPr>
          <w:ilvl w:val="0"/>
          <w:numId w:val="5"/>
        </w:numPr>
      </w:pPr>
      <w:r>
        <w:t>Ambassador Ethics &amp; Responsibilities</w:t>
      </w:r>
    </w:p>
    <w:p w14:paraId="732359DF" w14:textId="038BF86A" w:rsidR="00F63525" w:rsidRDefault="00F63525" w:rsidP="00EB03E2">
      <w:pPr>
        <w:pStyle w:val="ListParagraph"/>
        <w:numPr>
          <w:ilvl w:val="0"/>
          <w:numId w:val="5"/>
        </w:numPr>
      </w:pPr>
      <w:r>
        <w:t>Effective Advocacy</w:t>
      </w:r>
    </w:p>
    <w:p w14:paraId="4239131C" w14:textId="36AA81DA" w:rsidR="00F63525" w:rsidRDefault="00F63525" w:rsidP="00F63525">
      <w:pPr>
        <w:pStyle w:val="ListParagraph"/>
        <w:numPr>
          <w:ilvl w:val="0"/>
          <w:numId w:val="5"/>
        </w:numPr>
      </w:pPr>
      <w:r>
        <w:t>Training Wrap-Up</w:t>
      </w:r>
    </w:p>
    <w:p w14:paraId="115CB579" w14:textId="77777777" w:rsidR="00F17FE3" w:rsidRDefault="00F17FE3" w:rsidP="00EB03E2">
      <w:pPr>
        <w:pStyle w:val="Heading1"/>
      </w:pPr>
    </w:p>
    <w:p w14:paraId="4503411A" w14:textId="02A50FD3" w:rsidR="00F63525" w:rsidRDefault="00F63525" w:rsidP="00EB03E2">
      <w:pPr>
        <w:pStyle w:val="Heading1"/>
      </w:pPr>
      <w:bookmarkStart w:id="57" w:name="_Toc111912704"/>
      <w:r>
        <w:lastRenderedPageBreak/>
        <w:t>DIRECTOR OF DEVELOPMENT</w:t>
      </w:r>
      <w:bookmarkEnd w:id="57"/>
      <w:r>
        <w:t xml:space="preserve"> </w:t>
      </w:r>
    </w:p>
    <w:p w14:paraId="006BA135" w14:textId="5A863749" w:rsidR="00F63525" w:rsidRDefault="00F63525" w:rsidP="00F63525">
      <w:r>
        <w:t>The Director of Development implemented new strategies of stewarding donors of $100 or more with phone calls and handwritten notes for a more personalized touch. The intent is to retain current donors and move them up the pipeline to increase their giving.</w:t>
      </w:r>
    </w:p>
    <w:p w14:paraId="6A1A0338" w14:textId="6A03E474" w:rsidR="00F63525" w:rsidRDefault="00F63525" w:rsidP="00F63525">
      <w:r>
        <w:t>The Development team is working with the Executive Director and Public Relations team on more cause marketing strategies to bring greater awareness and revenue to BVA. Storytelling is a major component to development, and we have been working on a video and testimonials for the BVA website to increase traffic and giving.</w:t>
      </w:r>
    </w:p>
    <w:p w14:paraId="5B15618D" w14:textId="3260166D" w:rsidR="00F63525" w:rsidRDefault="00F63525" w:rsidP="00F63525">
      <w:r>
        <w:t>Historically much of our revenue has come from direct mail, but there are other options to increase revenue and we are transitioning into those models. The Development team is working on a deep analysis of our direct mail program and a new strategy with Direct Mail to acquire and retain our donors for our 2022/2023 year.</w:t>
      </w:r>
    </w:p>
    <w:p w14:paraId="305700BA" w14:textId="2B4916BC" w:rsidR="00F63525" w:rsidRDefault="00F63525" w:rsidP="00F63525">
      <w:r>
        <w:t>In addition to direct mail and emails we have developed a new system for our Promises to Give. Currently, the Development Team is working on uploading paper files digitally to our new Customer Relationship Management (CRM) database so we can have a more effective follow-up. We have already seen an increase in revenue due to this process.</w:t>
      </w:r>
    </w:p>
    <w:p w14:paraId="30234B8E" w14:textId="2DF9FA8C" w:rsidR="00F63525" w:rsidRDefault="00F63525" w:rsidP="00F63525">
      <w:r>
        <w:t>A significant portion of the Director of Development’s time has been focused on Convention operations, exhibitors, and sponsorships. BVA’s Development Team have worked closely with the Director of Community Relations and the Convention Committee to develop, revise, and refine the plan of execution for the upcoming 77th National Convention. The Director of Development and Executive Director worked on implementing an online registration system for members, sponsors, and exhibitors which has proven to be much more effective in planning and tracking all registrations. The Director of Development has worked on new sponsorship packages that allow BVA to directly engage with sponsors to build year-round relationships resulting in more revenue, not only during convention but during the entire year. Packages which include opportunities for sponsors to engage with our members while aligning with their business goals have been very successful. These packages include virtual opportunities to engage with our Ambassador and Vet Tech programs.</w:t>
      </w:r>
    </w:p>
    <w:p w14:paraId="557E32C7" w14:textId="6A0D94F0" w:rsidR="00F63525" w:rsidRDefault="00F63525" w:rsidP="00EB03E2">
      <w:pPr>
        <w:pStyle w:val="Heading1"/>
      </w:pPr>
      <w:bookmarkStart w:id="58" w:name="_Toc111912705"/>
      <w:r>
        <w:t>DIRECTOR OF COMMUNITY RELATIONS</w:t>
      </w:r>
      <w:bookmarkEnd w:id="58"/>
      <w:r>
        <w:t xml:space="preserve"> </w:t>
      </w:r>
    </w:p>
    <w:p w14:paraId="656EEB2F" w14:textId="77777777" w:rsidR="00F63525" w:rsidRDefault="00F63525" w:rsidP="00F63525">
      <w:r>
        <w:t xml:space="preserve">The Director of Community Relations (DCR) onboarding began in April 2022. During the remainder of the fiscal year, the DCR reviewed and analyzed the Team BVA Program and budget. Additionally, the DCR met with the Team BVA Committee and Executive Director </w:t>
      </w:r>
      <w:proofErr w:type="gramStart"/>
      <w:r>
        <w:t>in order to</w:t>
      </w:r>
      <w:proofErr w:type="gramEnd"/>
      <w:r>
        <w:t xml:space="preserve"> begin preparing the following fiscal year to better communicate with and serve all BVA members.</w:t>
      </w:r>
    </w:p>
    <w:p w14:paraId="469A02D8" w14:textId="42DDD88F" w:rsidR="00F63525" w:rsidRDefault="00F63525" w:rsidP="00F63525">
      <w:r>
        <w:t>A significant portion of BVA’s DCR involved close work with the Director of Development and the Convention Committee to develop, revise, and refine the plan of execution for the upcoming 77th National Convention. This involved countless telephone and virtual meetings, estimate reviews, research, analysis, discussions, and high-level event planning. As BVA transitioned into the new fiscal year the DCR continued a close working relationship with the Director of Development to finalize the plans for the convention. By forming into a strong and trusting team, both directors will be able to capitalize on their experiences into the future of Team BVA and development events.</w:t>
      </w:r>
    </w:p>
    <w:p w14:paraId="53CAF4E2" w14:textId="5544A57B" w:rsidR="00F63525" w:rsidRDefault="00F63525" w:rsidP="00EB03E2">
      <w:pPr>
        <w:pStyle w:val="Heading1"/>
      </w:pPr>
      <w:bookmarkStart w:id="59" w:name="_Toc111912706"/>
      <w:r>
        <w:lastRenderedPageBreak/>
        <w:t>TEAM BVA</w:t>
      </w:r>
      <w:bookmarkEnd w:id="59"/>
    </w:p>
    <w:p w14:paraId="19AB1D60" w14:textId="458D30D5" w:rsidR="00F63525" w:rsidRDefault="00F63525" w:rsidP="00F63525">
      <w:r>
        <w:t xml:space="preserve">Team BVA transitioned in FY21-22 from Operation Peer Support (OPS) and assumed that program's budget and expenses. The program began planning and budgeting for 19 events over the fiscal year during which BVA members participated in 8 events. Several events were cancelled for the fiscal year to include the Major Rob </w:t>
      </w:r>
      <w:proofErr w:type="spellStart"/>
      <w:r>
        <w:t>Soltes</w:t>
      </w:r>
      <w:proofErr w:type="spellEnd"/>
      <w:r>
        <w:t xml:space="preserve"> Golf Tournament, Project Gemini Exchange with BVUK, Congressional Advocacy and Research.</w:t>
      </w:r>
    </w:p>
    <w:p w14:paraId="1C02E2D0" w14:textId="54972A5A" w:rsidR="00F63525" w:rsidRDefault="00F63525" w:rsidP="00F63525">
      <w:r>
        <w:t>The committee’s standard operating procedure for BVA members attending events was to cover any first-time attendee travel while others covered their own travel expenses.</w:t>
      </w:r>
    </w:p>
    <w:p w14:paraId="3C07715B" w14:textId="4640A9C5" w:rsidR="00F63525" w:rsidRDefault="00F63525" w:rsidP="00F63525">
      <w:r>
        <w:t>In January 2022, an event with STARS in Steamboat Springs, Colorado, was cancelled due to a COVID-19 outbreak. BVA’s only expense for this event was travel. We were able to recoup a portion of the travel expenses in the form of credits while the remaining credits are available to the individual veterans for future travel. Most of those veterans attended later events at STARS with only a few outliers still retaining flight credits.</w:t>
      </w:r>
    </w:p>
    <w:p w14:paraId="04947A04" w14:textId="77777777" w:rsidR="00F63525" w:rsidRDefault="00F63525" w:rsidP="00F63525">
      <w:r>
        <w:t xml:space="preserve">BVA HQ was able to use the final STARS Ski Trip to film and begin to produce the first </w:t>
      </w:r>
      <w:proofErr w:type="spellStart"/>
      <w:r>
        <w:t>hig</w:t>
      </w:r>
      <w:proofErr w:type="spellEnd"/>
      <w:r>
        <w:t>-quality promotion video. BVA members in the film varied in age, race, and gender to show the true diversity of our organization.</w:t>
      </w:r>
    </w:p>
    <w:p w14:paraId="268DEFA4" w14:textId="39BDB3B2" w:rsidR="00F63525" w:rsidRDefault="00F63525" w:rsidP="00F63525">
      <w:r>
        <w:t>Later in the year, an additional Blue Ridge Retreat event was added with no planned additional expenses. Initially, the June trip was of no cost to BVA because all attendees were covering their own travel. During the May meeting, the committee voted to accommodate the increased travel costs and added up to $6,000 to the budget and an up to $1,000 reimbursement. Three attendees requested reimbursement totaling just over $1,875.</w:t>
      </w:r>
    </w:p>
    <w:p w14:paraId="63A2133E" w14:textId="3DA3984B" w:rsidR="00F63525" w:rsidRDefault="00F63525" w:rsidP="00F63525">
      <w:r>
        <w:t>BVA brought on a Director of Community Relations to be the HQ Staff representative within this committee and to review this program. After a thorough review of budget documents, expenses, and receipts, we have the following information current as of June 8, 2022:</w:t>
      </w:r>
    </w:p>
    <w:p w14:paraId="5BC91EC4" w14:textId="3268DB82" w:rsidR="00F63525" w:rsidRDefault="00F63525" w:rsidP="00EB03E2">
      <w:pPr>
        <w:pStyle w:val="ListParagraph"/>
        <w:numPr>
          <w:ilvl w:val="0"/>
          <w:numId w:val="5"/>
        </w:numPr>
      </w:pPr>
      <w:r>
        <w:t>Starting Balance FY21-22: $141,488</w:t>
      </w:r>
    </w:p>
    <w:p w14:paraId="4DAE3EF6" w14:textId="25325D38" w:rsidR="00F63525" w:rsidRDefault="00F63525" w:rsidP="00EB03E2">
      <w:pPr>
        <w:pStyle w:val="ListParagraph"/>
        <w:numPr>
          <w:ilvl w:val="0"/>
          <w:numId w:val="5"/>
        </w:numPr>
      </w:pPr>
      <w:r>
        <w:t>Approved Budget: $50,650</w:t>
      </w:r>
    </w:p>
    <w:p w14:paraId="30B24394" w14:textId="4A67C8AC" w:rsidR="00F63525" w:rsidRDefault="00F63525" w:rsidP="00EB03E2">
      <w:pPr>
        <w:pStyle w:val="ListParagraph"/>
        <w:numPr>
          <w:ilvl w:val="0"/>
          <w:numId w:val="5"/>
        </w:numPr>
      </w:pPr>
      <w:proofErr w:type="spellStart"/>
      <w:r>
        <w:t>Debits</w:t>
      </w:r>
      <w:proofErr w:type="spellEnd"/>
      <w:r>
        <w:t>: $22,220</w:t>
      </w:r>
    </w:p>
    <w:p w14:paraId="41D740EF" w14:textId="6E1ADEA2" w:rsidR="00F63525" w:rsidRDefault="00F63525" w:rsidP="00EB03E2">
      <w:pPr>
        <w:pStyle w:val="ListParagraph"/>
        <w:numPr>
          <w:ilvl w:val="0"/>
          <w:numId w:val="5"/>
        </w:numPr>
      </w:pPr>
      <w:r>
        <w:t>Credits: $6,507</w:t>
      </w:r>
    </w:p>
    <w:p w14:paraId="79E2E531" w14:textId="0D256C7E" w:rsidR="00F63525" w:rsidRDefault="00F63525" w:rsidP="00EB03E2">
      <w:pPr>
        <w:pStyle w:val="ListParagraph"/>
        <w:numPr>
          <w:ilvl w:val="0"/>
          <w:numId w:val="5"/>
        </w:numPr>
      </w:pPr>
      <w:r>
        <w:t>Remaining Budgeted Amount: $27,429</w:t>
      </w:r>
    </w:p>
    <w:p w14:paraId="107F76E0" w14:textId="76024D31" w:rsidR="00F63525" w:rsidRDefault="00F63525" w:rsidP="00EB03E2">
      <w:pPr>
        <w:pStyle w:val="ListParagraph"/>
        <w:numPr>
          <w:ilvl w:val="0"/>
          <w:numId w:val="5"/>
        </w:numPr>
      </w:pPr>
      <w:r>
        <w:t>Remaining Balance end of FY: $125,769</w:t>
      </w:r>
    </w:p>
    <w:p w14:paraId="704EA1FD" w14:textId="0AD429C3" w:rsidR="00F63525" w:rsidRDefault="00F63525" w:rsidP="00BC3CC9">
      <w:pPr>
        <w:ind w:firstLine="360"/>
      </w:pPr>
      <w:r>
        <w:t>*All figures have been rounded down to the nearest whole dollar.</w:t>
      </w:r>
    </w:p>
    <w:p w14:paraId="6073487E" w14:textId="0852E434" w:rsidR="00F63525" w:rsidRDefault="00F63525" w:rsidP="00F63525">
      <w:r>
        <w:t>The future of events and activities for FY22-23 are not scheduled nor locked down. New committee members, direction, and guidance will positively affect the opportunities for all members of the Blinded Veterans Association. One Vision, One Team, One Fight! Team BVA.</w:t>
      </w:r>
    </w:p>
    <w:p w14:paraId="3E2C40C3" w14:textId="4DA3DF90" w:rsidR="00F63525" w:rsidRDefault="00F63525" w:rsidP="00BC3CC9">
      <w:pPr>
        <w:pStyle w:val="Heading1"/>
      </w:pPr>
      <w:bookmarkStart w:id="60" w:name="_Toc111912707"/>
      <w:r>
        <w:t>PUBLIC RELATIONS TEAM</w:t>
      </w:r>
      <w:bookmarkEnd w:id="60"/>
    </w:p>
    <w:p w14:paraId="74110F45" w14:textId="22C47008" w:rsidR="00F63525" w:rsidRDefault="00F63525" w:rsidP="00F63525">
      <w:bookmarkStart w:id="61" w:name="_Toc111912708"/>
      <w:r w:rsidRPr="004D2CE3">
        <w:rPr>
          <w:rStyle w:val="Heading2Char"/>
        </w:rPr>
        <w:t>The Bulletin:</w:t>
      </w:r>
      <w:bookmarkEnd w:id="61"/>
      <w:r>
        <w:t xml:space="preserve"> The Public Relations Team continued working with at least modest success in putting together The Bulletin throughout FY 2022, despite the various challenges that continuously emerge in producing the publication in the various formats.</w:t>
      </w:r>
    </w:p>
    <w:p w14:paraId="4FFCD88A" w14:textId="650A98C7" w:rsidR="00F63525" w:rsidRDefault="00F63525" w:rsidP="00F63525">
      <w:r>
        <w:lastRenderedPageBreak/>
        <w:t>Editorial contributions from BVA members and regional groups increased in FY22 as the pandemic eased and events were held in various portions of the country for the first time in some 18-24 months. Special note should be made regarding the contributions received from the Georgia Regional Group, especially the Columbus Chapter; the Louisiana/Mississippi Regional Group; the Spokane Inland Empire Regional Group; and the Mid-Atlantic Regional Group. Each of these groups, especially the elected leaders, have been active and, in turn, willing to provide detailed accounts and impressions of their events to share with Association members throughout the country.</w:t>
      </w:r>
    </w:p>
    <w:p w14:paraId="12F75328" w14:textId="6293FB22" w:rsidR="00F63525" w:rsidRDefault="00F63525" w:rsidP="00F63525">
      <w:r>
        <w:t>The Editor and Associate Editor, which also comprise the Public Relations Team, have similar writing and editing styles, resulting in consistency within each publication and from one issue to the next. Aside from the area of capitalization, where they have adopted specific rules unique to The Bulletin, they use the Chicago Manual of Style for the publication. They also have similar judgment regarding Bulletin content and layout but can comfortably disagree at times and arrive at optimal solutions.</w:t>
      </w:r>
    </w:p>
    <w:p w14:paraId="210E4FA6" w14:textId="62163652" w:rsidR="00F63525" w:rsidRDefault="00F63525" w:rsidP="00F63525">
      <w:r>
        <w:t xml:space="preserve">The Public Relations Team continues to utilize the services of Karen Smith Design of Manassas, Virginia, for layout and design of The Bulletin and The </w:t>
      </w:r>
      <w:proofErr w:type="spellStart"/>
      <w:r>
        <w:t>Vomela</w:t>
      </w:r>
      <w:proofErr w:type="spellEnd"/>
      <w:r>
        <w:t xml:space="preserve"> Companies of Lorton, Virginia, for both printing and mailing services. Throughout most of FY22, BVA paid approximately $1,200 for design and approximately $4,200 for printing and mailing services. The cost of the professional recording, editing, and CD duplications via John O’Leary Productions and Digital Recollections is approximately $1,250, bringing the total cost per issue to $6,550 per issue. The exception was the recent Spring issue, which saw a jump in the price due to inflation and a supply chain issue in which a different grade of paper had to be used. The Spring issue’s 44 pages was also some eight pages above the average number due to the amount of available content needing to be included. That was another reason for the increase in cost for that final issue of FY22.</w:t>
      </w:r>
    </w:p>
    <w:p w14:paraId="3D126846" w14:textId="77777777" w:rsidR="00F63525" w:rsidRDefault="00F63525" w:rsidP="00F63525">
      <w:r>
        <w:t>At present, The Bulletin is distributed in the formats and quantities provided below this paragraph. It is currently not available to read directly from a webpage as it was prior to 2018, when the webmaster programmed the entire Bulletin in HTML and uploaded all photos from each issue using a Content Management System that is much different from the one used now. This format is no longer necessary as the publication is now accessible on the website in additional formats as a PDF, a descriptive Word document, and as audio files that allow the user to listen to the entire production all at once or by individual section. Search engines also pick up subjects covered from the online PDF version. Prior to 2018 it was available online only in HTML. Although it was easy to access and read at that time, it was restricted to the single format. In 2022, the publication’s audio files, Microsoft Word version, and PDF version are all available online.</w:t>
      </w:r>
    </w:p>
    <w:p w14:paraId="0B9AAD09" w14:textId="092EC202" w:rsidR="00F63525" w:rsidRDefault="00F63525" w:rsidP="00F63525">
      <w:r>
        <w:t>All formats of The Bulletin now produced are time consuming and tedious work to bring to completion. The editing process is long and requires multiple proofs for each format. The audio recording and editing are accomplished segment by segment. With 15-16 segments, the intensive back and forth between the narrator and the Director of Public Relations requires considerable time and attention for 5-7 days. This is a drawback. The advantage of the process, however, is a more professional publication with fewer errors in the final product. Although Karen Smith does not participate in the editing process as did a previous layout and design specialist, BVA also did not have a skilled Associate Editor during those years as it does now.</w:t>
      </w:r>
    </w:p>
    <w:p w14:paraId="66929DEB" w14:textId="61D56E83" w:rsidR="00F63525" w:rsidRDefault="00F63525" w:rsidP="00F63525">
      <w:r>
        <w:t xml:space="preserve">Copies of the most recent issue, Spring 2022, were sent in the following approximate quantities: </w:t>
      </w:r>
    </w:p>
    <w:p w14:paraId="21C12F58" w14:textId="76AA927B" w:rsidR="00F63525" w:rsidRDefault="00F63525" w:rsidP="00BC3CC9">
      <w:pPr>
        <w:pStyle w:val="ListParagraph"/>
        <w:numPr>
          <w:ilvl w:val="0"/>
          <w:numId w:val="5"/>
        </w:numPr>
      </w:pPr>
      <w:r>
        <w:lastRenderedPageBreak/>
        <w:t xml:space="preserve">Hard copy U.S. Mail—3,950 copies (150 fewer than the issue right before) Word (email)—940 copies </w:t>
      </w:r>
    </w:p>
    <w:p w14:paraId="0B41F6D3" w14:textId="349755B7" w:rsidR="00F63525" w:rsidRDefault="00F63525" w:rsidP="00BC3CC9">
      <w:pPr>
        <w:pStyle w:val="ListParagraph"/>
        <w:numPr>
          <w:ilvl w:val="0"/>
          <w:numId w:val="5"/>
        </w:numPr>
      </w:pPr>
      <w:r>
        <w:t>PDF (email)—180 copies</w:t>
      </w:r>
    </w:p>
    <w:p w14:paraId="7CA6A470" w14:textId="49F37481" w:rsidR="00F63525" w:rsidRDefault="00F63525" w:rsidP="00BC3CC9">
      <w:pPr>
        <w:pStyle w:val="ListParagraph"/>
        <w:numPr>
          <w:ilvl w:val="0"/>
          <w:numId w:val="5"/>
        </w:numPr>
      </w:pPr>
      <w:r>
        <w:t>Audio—90 copies</w:t>
      </w:r>
    </w:p>
    <w:p w14:paraId="1FFF47D6" w14:textId="1E7B9213" w:rsidR="00F63525" w:rsidRDefault="00F63525" w:rsidP="00BC3CC9">
      <w:pPr>
        <w:pStyle w:val="ListParagraph"/>
        <w:numPr>
          <w:ilvl w:val="0"/>
          <w:numId w:val="5"/>
        </w:numPr>
      </w:pPr>
      <w:r>
        <w:t>PDF (website)—analytics not currently available as to number of visits.</w:t>
      </w:r>
    </w:p>
    <w:p w14:paraId="1F73ACFE" w14:textId="55712B98" w:rsidR="00F63525" w:rsidRDefault="00F63525" w:rsidP="00BC3CC9">
      <w:pPr>
        <w:pStyle w:val="ListParagraph"/>
        <w:numPr>
          <w:ilvl w:val="0"/>
          <w:numId w:val="5"/>
        </w:numPr>
      </w:pPr>
      <w:r>
        <w:t>Audio (website)—analytics not currently available as to number of visits.</w:t>
      </w:r>
    </w:p>
    <w:p w14:paraId="7470F6DB" w14:textId="2848D79D" w:rsidR="00F63525" w:rsidRDefault="00F63525" w:rsidP="00F63525">
      <w:r>
        <w:t>A small but an increasing number of spouses of deceased veterans have contacted the Public Relations Team to request that print copies of The Bulletin continue for them. These mailings require postage and are sent manually from National Headquarters. There are ten spouses currently in this category so the expense of doing this is minimal. The most recent addition to this list is Patricia Mower, wife of past Director of District 4 Bob Mower. A single copy is also sent to a limited number of individuals and libraries. A few BVA and BVA Auxiliary Board members have requested multiple copies, which are also mailed from the national headquarters.</w:t>
      </w:r>
    </w:p>
    <w:p w14:paraId="20F6A21D" w14:textId="0D84694C" w:rsidR="00F63525" w:rsidRDefault="00F63525" w:rsidP="00F63525">
      <w:bookmarkStart w:id="62" w:name="_Toc111912709"/>
      <w:r w:rsidRPr="004D2CE3">
        <w:rPr>
          <w:rStyle w:val="Heading2Char"/>
        </w:rPr>
        <w:t>BVA Website:</w:t>
      </w:r>
      <w:bookmarkEnd w:id="62"/>
      <w:r w:rsidRPr="004D2CE3">
        <w:rPr>
          <w:rStyle w:val="Heading2Char"/>
        </w:rPr>
        <w:t xml:space="preserve"> </w:t>
      </w:r>
      <w:r>
        <w:t>The Public Relations Team provides a limited amount of content for the site, primarily the blogs and testimonials. Other content is copy edited. The Deputy Director of Public Relations now has the capability to upload content to the blogs and is doing so consistently. Much of the design work, however, continues to be accomplished by the webmaster under the direction of the Executive Director. It can be argued that BVA.org is, at present, more comprehensive, more well organized, and better designed than at any time in its approximately 24-year history. Most noteworthy are the sections in the dropdown menu that link to regional groups, committees, and the various BVA initiatives such as Team BVA, the new Ambassador program, One-Click Politics, Awards and Scholarships, and Care Review. These features on the site are all new, if not entirely new then at least new in terms of accessibility and presentation.</w:t>
      </w:r>
    </w:p>
    <w:p w14:paraId="4F81D906" w14:textId="2A809817" w:rsidR="00F63525" w:rsidRDefault="00F63525" w:rsidP="00F63525">
      <w:bookmarkStart w:id="63" w:name="_Toc111912710"/>
      <w:r w:rsidRPr="004D2CE3">
        <w:rPr>
          <w:rStyle w:val="Heading2Char"/>
        </w:rPr>
        <w:t>Zoom Meetings:</w:t>
      </w:r>
      <w:bookmarkEnd w:id="63"/>
      <w:r w:rsidRPr="004D2CE3">
        <w:rPr>
          <w:rStyle w:val="Heading2Char"/>
        </w:rPr>
        <w:t xml:space="preserve"> </w:t>
      </w:r>
      <w:r>
        <w:t>For most of FY22 the Public Relations Team scheduled, coordinated, and monitored Zoom meetings for the National Service Director, Veterans Benefits and Policy; the Chairman of the Regional Group, Bylaws, and Membership Committee; the Women Veterans Group; the Guide Dog Handlers Committee; and the Directors of Districts 2 and 5. Aside from problems with a meeting scheduled for former members of the Wisconsin Regional Group to discuss the reestablishment of the group, the Zoom meetings have been highly successful and have come off without any technical hitches. The leadership and regional groups of District 2 have secured their own Zoom account and no longer rely on the Public Relations Team to set up or host meetings.</w:t>
      </w:r>
    </w:p>
    <w:p w14:paraId="2E386A03" w14:textId="299B7723" w:rsidR="00F63525" w:rsidRDefault="00F63525" w:rsidP="00F63525">
      <w:bookmarkStart w:id="64" w:name="_Toc111912711"/>
      <w:r w:rsidRPr="004D2CE3">
        <w:rPr>
          <w:rStyle w:val="Heading2Char"/>
        </w:rPr>
        <w:t>Upcoming Printing and Design Projects:</w:t>
      </w:r>
      <w:bookmarkEnd w:id="64"/>
      <w:r w:rsidRPr="004D2CE3">
        <w:rPr>
          <w:rStyle w:val="Heading2Char"/>
        </w:rPr>
        <w:t xml:space="preserve"> </w:t>
      </w:r>
      <w:r>
        <w:t>On a previous calendar of upcoming printing and design projects for the Public Relations Team was a brochure to bring public awareness to the issues of vision loss to be placed in eye care professional offices. Still another was a written piece on Planned Giving, targeted to those who could offer increased financial support and perhaps remember BVA in their will. For budgetary reasons and for reasons related to the pandemic, these projects have been placed on hold. The 77th National Convention program booklet and a new general BVA brochure highlighting Team BVA activities are projects that are likely on the not-too-distant horizon.</w:t>
      </w:r>
    </w:p>
    <w:p w14:paraId="6B341C29" w14:textId="1F82CF83" w:rsidR="00F63525" w:rsidRDefault="00F63525" w:rsidP="00F63525">
      <w:bookmarkStart w:id="65" w:name="_Toc111912712"/>
      <w:r w:rsidRPr="004D2CE3">
        <w:rPr>
          <w:rStyle w:val="Heading2Char"/>
        </w:rPr>
        <w:t>Public Service Announcements:</w:t>
      </w:r>
      <w:bookmarkEnd w:id="65"/>
      <w:r>
        <w:t xml:space="preserve"> Due to critical budgetary concerns and an inability to establish a clear link between BVA revenue and new BVA members with ad value numbers, the Public Relations Team has suspended for the time being the traditional print, radio, and television releases. This has been the </w:t>
      </w:r>
      <w:r>
        <w:lastRenderedPageBreak/>
        <w:t>case since September 2020. Replacing them are the targeted revenue email and online appeals that also saw an increase in online donations in FY22.</w:t>
      </w:r>
    </w:p>
    <w:p w14:paraId="50866459" w14:textId="785F9626" w:rsidR="00F63525" w:rsidRDefault="00F63525" w:rsidP="00F63525">
      <w:bookmarkStart w:id="66" w:name="_Toc111912713"/>
      <w:r w:rsidRPr="004D2CE3">
        <w:rPr>
          <w:rStyle w:val="Heading2Char"/>
        </w:rPr>
        <w:t>Merchandise:</w:t>
      </w:r>
      <w:bookmarkEnd w:id="66"/>
      <w:r>
        <w:t xml:space="preserve"> Following a long hiatus from securing and shipping merchandise due to the pandemic, the Public Relations Team has recently coordinated the purchase and delivery of 5,000 Vision Simulator Cards in English and 1,000 in Spanish from Sales and Marketing Strategies, Inc. of Royal Palm Beach, Florida. The shipment was received on March 24. An order of 5,000 white cane pens also arrived at National Headquarters on March 22. Both items should prove to be effective marketing tools </w:t>
      </w:r>
      <w:proofErr w:type="gramStart"/>
      <w:r>
        <w:t>in the near future</w:t>
      </w:r>
      <w:proofErr w:type="gramEnd"/>
      <w:r>
        <w:t>, especially for the upcoming 77th National Convention and White Cane Day 2022.</w:t>
      </w:r>
    </w:p>
    <w:p w14:paraId="66BE5EBF" w14:textId="06102D8A" w:rsidR="00F63525" w:rsidRDefault="00F63525" w:rsidP="00F63525">
      <w:bookmarkStart w:id="67" w:name="_Toc111912714"/>
      <w:r w:rsidRPr="004D2CE3">
        <w:rPr>
          <w:rStyle w:val="Heading2Char"/>
        </w:rPr>
        <w:t>Social Media:</w:t>
      </w:r>
      <w:bookmarkEnd w:id="67"/>
      <w:r>
        <w:t xml:space="preserve"> Facebook still exists as the most popular social media platform for all BVA demographic groups and types of interests. The organization will not see any major increase in followers or social media engagement without truly relevant content—Veterans Service Program wins, small and large accomplishments of the membership, member photos, etc. Donors wish to SEE how BVA is helping the Association’s members in the form of testimonials, reports on volunteer efforts of regional groups, accounts of veterans training to use a guide dog, or features on blinded veterans kayaking or climbing mountains. Appeals with photos or videos of BVA members continue to secure the greatest engagement and financial return. The challenge for the Public Relations Team is coming up with the content and effectively presenting it.</w:t>
      </w:r>
    </w:p>
    <w:p w14:paraId="7BC910EB" w14:textId="25307532" w:rsidR="00F63525" w:rsidRDefault="00F63525" w:rsidP="00F63525">
      <w:r>
        <w:t xml:space="preserve">As of July 19, 2022, the number of BVA’s Facebook followers was at 6,480, a very modest gain since March of this year. The Twitter followers numbered 4,785 and the Instagram number had reached 2,231. BVA’s lower Twitter numbers are consistent with those of other similar organizations since the platform is not as popular as Facebook with </w:t>
      </w:r>
      <w:proofErr w:type="gramStart"/>
      <w:r>
        <w:t>the majority of</w:t>
      </w:r>
      <w:proofErr w:type="gramEnd"/>
      <w:r>
        <w:t xml:space="preserve"> age groups across the broad spectrum.</w:t>
      </w:r>
    </w:p>
    <w:p w14:paraId="33BB1887" w14:textId="54FB70FC" w:rsidR="00F63525" w:rsidRDefault="00F63525" w:rsidP="00F63525">
      <w:bookmarkStart w:id="68" w:name="_Toc111912715"/>
      <w:r w:rsidRPr="004D2CE3">
        <w:rPr>
          <w:rStyle w:val="Heading2Char"/>
        </w:rPr>
        <w:t>News Blurbs and Announcements Emailed to BVA Membership and Donors:</w:t>
      </w:r>
      <w:bookmarkEnd w:id="68"/>
      <w:r>
        <w:t xml:space="preserve"> In March 2020, in response more than anything else to the onset of the COVID-19 pandemic, the Public Relations Team began distributing news alerts on subjects of importance to the National Board of Directors and presidents of the regional groups. Many of these early messages were related to the pandemic and the organization’s response. Most had links to resources that originated with VA or the Centers for Disease Control. Because the response from BVA members to such communications was as positive as it was, the Team, under the direction of the Executive Director, expanded the topics of the messages and began sending them more frequently and to the financial supporters of the Association for whom an email address was available. Upon request, and because there were still some regional group leaders who did not promptly forward the messages to their members, members without leadership positions were added to this group. Following BVA’s Zoom educational sessions in August 2020, several individuals from VA BRS (mostly Visual Impairment Team Coordinators) also asked to be added to this email group permanently. Ironically, a few of them have commented that they learned things routed to BVA from VA that they were not receiving themselves directly at VA, at least not as quickly as BVA was receiving the updates. Beginning in early FY22, this email group expanded to include all BVA members for whom the National Headquarters had an address. In January 2022, the email group was merged into Salesforce and Constant Contact and is now managed by the Deputy Director. See below.</w:t>
      </w:r>
    </w:p>
    <w:p w14:paraId="070ABD4B" w14:textId="2DD56645" w:rsidR="00F63525" w:rsidRDefault="00F63525" w:rsidP="00F63525">
      <w:bookmarkStart w:id="69" w:name="_Toc111912716"/>
      <w:r w:rsidRPr="004D2CE3">
        <w:rPr>
          <w:rStyle w:val="Heading2Char"/>
        </w:rPr>
        <w:t>Staff</w:t>
      </w:r>
      <w:bookmarkEnd w:id="69"/>
      <w:r>
        <w:t xml:space="preserve">: Kylie Fitzgerald, previously a “Communications Specialist” within the Public Relations Team, was temporarily away from BVA for approximately five months while she relocated. She left in April 2021 and returned in mid-September just weeks after the virtual national convention. At that time, she was named Deputy Director of Public Relations. Jordan Chesley, although working remotely throughout his </w:t>
      </w:r>
      <w:r>
        <w:lastRenderedPageBreak/>
        <w:t>tenure and extensively with the Executive Director, has been a de facto member of the Public Relations Team since December 2020. The new Director of Development has been interacting extensively with the Public Relations Team on several projects relating to revenue generation and the upcoming BVA 77th National Convention, with specific focus on the convention program booklet.</w:t>
      </w:r>
    </w:p>
    <w:p w14:paraId="7832E2B9" w14:textId="6EC13430" w:rsidR="00F63525" w:rsidRDefault="00F63525" w:rsidP="00F63525">
      <w:bookmarkStart w:id="70" w:name="_Toc111912717"/>
      <w:r w:rsidRPr="004D2CE3">
        <w:rPr>
          <w:rStyle w:val="Heading2Char"/>
        </w:rPr>
        <w:t>Newsletters:</w:t>
      </w:r>
      <w:bookmarkEnd w:id="70"/>
      <w:r>
        <w:t xml:space="preserve"> The PR Team was distributing a monthly electronic newsletter at the end of each month until September 2020. The target day for newsletter production at the time was the final Wednesday of the month. The e-newsletter was initiated sometime in 2012 or 2013 as a means of engaging with BVA’s donors. In approximately 2015, the piece became more of a supplement to The Bulletin as BVA members were added to the recipient list. In some cases, Bulletin material was repeated in the newsletter, meaning that members were receiving the entries twice. In FY19, the Team switched from Vertical Response as the newsletter mailer to MailChimp. The latter was easier to use and more aesthetically pleasing to sighted readers. The Team also received positive feedback that the MailChimp format was more screen reader friendly than Vertical Response.</w:t>
      </w:r>
    </w:p>
    <w:p w14:paraId="0F70DFD5" w14:textId="04FC0E73" w:rsidR="00F63525" w:rsidRDefault="00F63525" w:rsidP="00F63525">
      <w:r>
        <w:t>As has been the case with both BVA’s Public Service Announcements and certain membership subscriptions such as Meltwater, the Public Relations Team and the Executive Director have been equally unable to establish a clear link between online donations (or any donations, for that matter) and the monthly newsletters. What was determined instead, and what seems to have worked much better for bringing in limited revenue online, is the distribution of a single-message communique with a direct appeal from the Executive Director for donations. This has been accomplished for the most recent Veterans Day, the Thanksgiving holiday weekend, and the 2021 end-of-year holidays (i.e., Christmas, Hanukkah, and New Year’s Day). While the appeals may not yet have met the PR Team’s goals, nor the needs of the organization at this point, the results have provided at least a starting point—and yielded better numbers than for any other similar appeals of the past.</w:t>
      </w:r>
    </w:p>
    <w:p w14:paraId="6E24CB38" w14:textId="54C312BD" w:rsidR="00F63525" w:rsidRDefault="00F63525" w:rsidP="00F63525">
      <w:r>
        <w:t>After a lengthy process of data clean-up, the Public Relations Team recently switched from Mailchimp to Constant Contact, resulting in an ability to better target the messaging. The Deputy Director is the go-to staff member with the best knowledge of the technical features of Constant Contact. To avoid reports of message fatigue from BVA members, the Public Relations Team, in discussion with the Executive Director, is considering the option of transmitting only one message per week but with multiple topics embedded in the transmission. The move would constitute a return, at least in some form, to the original newsletter concept.</w:t>
      </w:r>
    </w:p>
    <w:p w14:paraId="3933BB97" w14:textId="5AB2C901" w:rsidR="00F63525" w:rsidRDefault="00F63525" w:rsidP="00F63525">
      <w:r>
        <w:t>Additional extensive data clean-up has occurred since last March, resulting in much-improved records. Currently, the Public Relations Team is averaging two emailed messages per week to either members or donors—or, in some cases, both. Since March 1 there has been a gain of 264 contacts in the general list, which brings the total to 3,474. Although some individuals have unsubscribed or opted out, there are still many positives, among which is that the Constant Contact subscribers increased by 24 in just 24 days recently. Many of those resulted from the online forms available through social media or the BVA website.</w:t>
      </w:r>
    </w:p>
    <w:p w14:paraId="580223CC" w14:textId="464448EF" w:rsidR="00F63525" w:rsidRDefault="00F63525" w:rsidP="004D2CE3">
      <w:r>
        <w:t>Relevant data about the Public Relations Team’s efforts with Constant Contact are as follows. Please note that BVA’s open rate with messages continue to be better than the industry average. The same is true with respect to the bounce back rate. Although the click rate is lower than the industry average, the “member only” messages have far higher click rates.</w:t>
      </w:r>
    </w:p>
    <w:p w14:paraId="65242113" w14:textId="6325F9DF" w:rsidR="00F63525" w:rsidRDefault="00F63525" w:rsidP="004D2CE3">
      <w:pPr>
        <w:pStyle w:val="ListParagraph"/>
        <w:numPr>
          <w:ilvl w:val="0"/>
          <w:numId w:val="10"/>
        </w:numPr>
      </w:pPr>
      <w:r>
        <w:lastRenderedPageBreak/>
        <w:t xml:space="preserve">Open Rate: </w:t>
      </w:r>
    </w:p>
    <w:p w14:paraId="3615B92F" w14:textId="308FCC5C" w:rsidR="00F63525" w:rsidRDefault="00F63525" w:rsidP="004D2CE3">
      <w:pPr>
        <w:pStyle w:val="ListParagraph"/>
        <w:numPr>
          <w:ilvl w:val="1"/>
          <w:numId w:val="10"/>
        </w:numPr>
      </w:pPr>
      <w:r>
        <w:t>Industry average – 35.33 percent</w:t>
      </w:r>
    </w:p>
    <w:p w14:paraId="7A6E0D66" w14:textId="07FAF135" w:rsidR="00F63525" w:rsidRDefault="00F63525" w:rsidP="004D2CE3">
      <w:pPr>
        <w:pStyle w:val="ListParagraph"/>
        <w:numPr>
          <w:ilvl w:val="1"/>
          <w:numId w:val="10"/>
        </w:numPr>
      </w:pPr>
      <w:r>
        <w:t>Our Average – 39.00 percent</w:t>
      </w:r>
    </w:p>
    <w:p w14:paraId="6B04ED46" w14:textId="312B52A9" w:rsidR="00F63525" w:rsidRDefault="00F63525" w:rsidP="004D2CE3">
      <w:pPr>
        <w:pStyle w:val="ListParagraph"/>
        <w:numPr>
          <w:ilvl w:val="0"/>
          <w:numId w:val="10"/>
        </w:numPr>
      </w:pPr>
      <w:r>
        <w:t xml:space="preserve">Click Rate: </w:t>
      </w:r>
    </w:p>
    <w:p w14:paraId="370F93EF" w14:textId="60051C37" w:rsidR="00F63525" w:rsidRDefault="00F63525" w:rsidP="004D2CE3">
      <w:pPr>
        <w:pStyle w:val="ListParagraph"/>
        <w:numPr>
          <w:ilvl w:val="1"/>
          <w:numId w:val="10"/>
        </w:numPr>
      </w:pPr>
      <w:r>
        <w:t>Industry average – 1.88 percent</w:t>
      </w:r>
    </w:p>
    <w:p w14:paraId="6BAB1B40" w14:textId="61978CDA" w:rsidR="00F63525" w:rsidRDefault="00F63525" w:rsidP="004D2CE3">
      <w:pPr>
        <w:pStyle w:val="ListParagraph"/>
        <w:numPr>
          <w:ilvl w:val="1"/>
          <w:numId w:val="10"/>
        </w:numPr>
      </w:pPr>
      <w:r>
        <w:t>Our Average – 1.00 percent</w:t>
      </w:r>
    </w:p>
    <w:p w14:paraId="1E4167E1" w14:textId="5C4B76F5" w:rsidR="00F63525" w:rsidRDefault="00F63525" w:rsidP="004D2CE3">
      <w:pPr>
        <w:pStyle w:val="ListParagraph"/>
        <w:numPr>
          <w:ilvl w:val="1"/>
          <w:numId w:val="10"/>
        </w:numPr>
      </w:pPr>
      <w:r>
        <w:t>Member only emails have higher click rates, averaging between 2 and 6 percent.</w:t>
      </w:r>
    </w:p>
    <w:p w14:paraId="4E3ADF81" w14:textId="0621325A" w:rsidR="00F63525" w:rsidRDefault="00F63525" w:rsidP="004D2CE3">
      <w:pPr>
        <w:pStyle w:val="ListParagraph"/>
        <w:numPr>
          <w:ilvl w:val="0"/>
          <w:numId w:val="10"/>
        </w:numPr>
      </w:pPr>
      <w:r>
        <w:t xml:space="preserve">Bounce Rate: </w:t>
      </w:r>
    </w:p>
    <w:p w14:paraId="439D3D9E" w14:textId="68C1A947" w:rsidR="00F63525" w:rsidRDefault="00F63525" w:rsidP="004D2CE3">
      <w:pPr>
        <w:pStyle w:val="ListParagraph"/>
        <w:numPr>
          <w:ilvl w:val="1"/>
          <w:numId w:val="10"/>
        </w:numPr>
      </w:pPr>
      <w:r>
        <w:t>Industry Average – 11.11 percent</w:t>
      </w:r>
    </w:p>
    <w:p w14:paraId="10FA3BD2" w14:textId="16B64D57" w:rsidR="00F63525" w:rsidRDefault="00F63525" w:rsidP="004D2CE3">
      <w:pPr>
        <w:pStyle w:val="ListParagraph"/>
        <w:numPr>
          <w:ilvl w:val="1"/>
          <w:numId w:val="10"/>
        </w:numPr>
      </w:pPr>
      <w:r>
        <w:t xml:space="preserve">Our Average – 9 percent </w:t>
      </w:r>
    </w:p>
    <w:p w14:paraId="210F2954" w14:textId="526D0B6C" w:rsidR="00F63525" w:rsidRDefault="00F63525" w:rsidP="00F63525">
      <w:r>
        <w:t>Having up-to-date and accurate email addresses for as many BVA members as possible will allow the Team to push out timely, relevant information more quickly than ever before. The last time the Public Relations Team pulled its statistics for a Board report (mid-winter 2022), there was only a month of data from Constant Contact. Transmissions have now been sent for the past six months so it is somewhat expected for numbers to fall due to bad addresses and opt-outs. Feedback on usability and the appearance of Constant Contact messaging continues to be satisfactory as the product seems to avoid spam filters better than MailChimp, allowing for additional emails in subscriber inboxes.</w:t>
      </w:r>
    </w:p>
    <w:p w14:paraId="17B2CC16" w14:textId="425BDA82" w:rsidR="00F63525" w:rsidRDefault="00F63525" w:rsidP="004D2CE3">
      <w:pPr>
        <w:pStyle w:val="Heading1"/>
      </w:pPr>
      <w:bookmarkStart w:id="71" w:name="_Toc111912718"/>
      <w:r>
        <w:t>KATHERN F. GRUBER AND THOMAS H. MILLER</w:t>
      </w:r>
      <w:r w:rsidR="004D2CE3">
        <w:t xml:space="preserve"> </w:t>
      </w:r>
      <w:r>
        <w:t>SCHOLARSHIP PROGRAM</w:t>
      </w:r>
      <w:bookmarkEnd w:id="71"/>
    </w:p>
    <w:p w14:paraId="23E86CAD" w14:textId="58DA86C4" w:rsidR="00F63525" w:rsidRDefault="00F63525" w:rsidP="00F63525">
      <w:r>
        <w:t xml:space="preserve">BVA awards seven (7) scholarships each year. There are six (6) scholarships for $2,000 each available through the Kathern F. Gruber Scholarship Program and one (1) for $1,000 offered through the Thomas H. Miller Scholarship Program. The Gruber program is in its 39th year, and Miller its 10th year. </w:t>
      </w:r>
    </w:p>
    <w:p w14:paraId="13BACF91" w14:textId="5270E95D" w:rsidR="00F63525" w:rsidRDefault="00F63525" w:rsidP="00F63525">
      <w:r>
        <w:t>The scholarships are open to dependent children, grandchildren, and spouses of blinded veterans to include active-duty blinded service members of the U.S. Armed Forces. The blindness may either be service-connected or non-service-connected and membership in BVA is not a prerequisite. A BVA Scholarship Committee comprised of three volunteers, none of whom is a blinded veteran, reviews the scholarship applications and chooses the seven primary recipients based on “best qualified.” The Committee also selects two alternates.</w:t>
      </w:r>
    </w:p>
    <w:p w14:paraId="6B8DB0AB" w14:textId="0F90F2E8" w:rsidR="00F63525" w:rsidRDefault="00F63525" w:rsidP="004D2CE3">
      <w:pPr>
        <w:pStyle w:val="Heading1"/>
      </w:pPr>
      <w:bookmarkStart w:id="72" w:name="_Toc111912719"/>
      <w:r>
        <w:t>BVA EQUIPMENT</w:t>
      </w:r>
      <w:bookmarkEnd w:id="72"/>
    </w:p>
    <w:p w14:paraId="45A4D888" w14:textId="5160C1F6" w:rsidR="00E857A9" w:rsidRDefault="00F63525" w:rsidP="005001FE">
      <w:r>
        <w:t>BVA purchased two laptops and several docking stations last September for office staff. With fewer staff coming into the office since the start of the pandemic, the need for ordering equipment and supplies is down.</w:t>
      </w:r>
    </w:p>
    <w:p w14:paraId="11570A47" w14:textId="011CB6FE" w:rsidR="00F63525" w:rsidRDefault="00F63525" w:rsidP="004D2CE3">
      <w:pPr>
        <w:pStyle w:val="Heading1"/>
      </w:pPr>
      <w:bookmarkStart w:id="73" w:name="_Toc111912720"/>
      <w:r>
        <w:t>EXECUTIVE DIRECTOR SUMMARY</w:t>
      </w:r>
      <w:bookmarkEnd w:id="73"/>
      <w:r>
        <w:t xml:space="preserve"> </w:t>
      </w:r>
    </w:p>
    <w:p w14:paraId="158E6E92" w14:textId="68262282" w:rsidR="003B70C3" w:rsidRPr="00F17FE3" w:rsidRDefault="003B70C3" w:rsidP="00F17FE3">
      <w:pPr>
        <w:pStyle w:val="Heading2"/>
        <w:spacing w:after="0"/>
        <w:rPr>
          <w:sz w:val="28"/>
          <w:szCs w:val="28"/>
        </w:rPr>
      </w:pPr>
      <w:bookmarkStart w:id="74" w:name="_Toc111912721"/>
      <w:r w:rsidRPr="00F17FE3">
        <w:rPr>
          <w:sz w:val="28"/>
          <w:szCs w:val="28"/>
        </w:rPr>
        <w:t>Statement of Financial Position</w:t>
      </w:r>
      <w:bookmarkEnd w:id="74"/>
    </w:p>
    <w:p w14:paraId="14348439" w14:textId="77777777" w:rsidR="003B70C3" w:rsidRPr="008C2797" w:rsidRDefault="003B70C3" w:rsidP="00497238">
      <w:pPr>
        <w:spacing w:after="0"/>
        <w:rPr>
          <w:rFonts w:cstheme="minorHAnsi"/>
        </w:rPr>
      </w:pPr>
      <w:r>
        <w:rPr>
          <w:rFonts w:cstheme="minorHAnsi"/>
        </w:rPr>
        <w:t>As of June 30, 2022</w:t>
      </w:r>
    </w:p>
    <w:p w14:paraId="3DC1467D" w14:textId="77777777" w:rsidR="003B70C3" w:rsidRDefault="003B70C3" w:rsidP="003B70C3">
      <w:pPr>
        <w:spacing w:after="0"/>
        <w:ind w:left="7920" w:firstLine="720"/>
        <w:rPr>
          <w:rFonts w:cstheme="minorHAnsi"/>
          <w:b/>
          <w:bCs/>
        </w:rPr>
      </w:pPr>
      <w:r>
        <w:rPr>
          <w:rFonts w:cstheme="minorHAnsi"/>
          <w:b/>
          <w:bCs/>
        </w:rPr>
        <w:t xml:space="preserve">  Total             </w:t>
      </w:r>
    </w:p>
    <w:p w14:paraId="3ABA03B3" w14:textId="77777777" w:rsidR="003B70C3" w:rsidRPr="00F17FE3" w:rsidRDefault="003B70C3" w:rsidP="00F17FE3">
      <w:pPr>
        <w:pStyle w:val="Heading3"/>
        <w:spacing w:after="0"/>
        <w:rPr>
          <w:b/>
          <w:bCs/>
        </w:rPr>
      </w:pPr>
      <w:bookmarkStart w:id="75" w:name="_Toc111912722"/>
      <w:r w:rsidRPr="00F17FE3">
        <w:rPr>
          <w:b/>
          <w:bCs/>
        </w:rPr>
        <w:t>ASSETS</w:t>
      </w:r>
      <w:bookmarkEnd w:id="75"/>
    </w:p>
    <w:p w14:paraId="0D2CBF26" w14:textId="77777777" w:rsidR="003B70C3" w:rsidRPr="00113217" w:rsidRDefault="003B70C3" w:rsidP="003B70C3">
      <w:pPr>
        <w:spacing w:after="0"/>
        <w:rPr>
          <w:rFonts w:cstheme="minorHAnsi"/>
          <w:b/>
          <w:bCs/>
        </w:rPr>
      </w:pPr>
      <w:r w:rsidRPr="00113217">
        <w:rPr>
          <w:rFonts w:cstheme="minorHAnsi"/>
          <w:b/>
          <w:bCs/>
        </w:rPr>
        <w:tab/>
        <w:t>Current Assets</w:t>
      </w:r>
    </w:p>
    <w:p w14:paraId="08ADD579" w14:textId="77777777" w:rsidR="003B70C3" w:rsidRDefault="003B70C3" w:rsidP="003B70C3">
      <w:pPr>
        <w:spacing w:after="0"/>
        <w:ind w:left="720" w:firstLine="720"/>
        <w:rPr>
          <w:rFonts w:cstheme="minorHAnsi"/>
          <w:b/>
          <w:bCs/>
        </w:rPr>
      </w:pPr>
      <w:r w:rsidRPr="00113217">
        <w:rPr>
          <w:rFonts w:cstheme="minorHAnsi"/>
          <w:b/>
          <w:bCs/>
        </w:rPr>
        <w:t>Bank Accounts</w:t>
      </w:r>
    </w:p>
    <w:tbl>
      <w:tblPr>
        <w:tblStyle w:val="TableGrid"/>
        <w:tblW w:w="4045"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6"/>
        <w:gridCol w:w="1876"/>
      </w:tblGrid>
      <w:tr w:rsidR="003B70C3" w:rsidRPr="00A41F94" w14:paraId="7DD988B1" w14:textId="77777777" w:rsidTr="00F452DA">
        <w:trPr>
          <w:trHeight w:val="288"/>
          <w:jc w:val="right"/>
        </w:trPr>
        <w:tc>
          <w:tcPr>
            <w:tcW w:w="3761" w:type="pct"/>
            <w:hideMark/>
          </w:tcPr>
          <w:p w14:paraId="0FE32D12" w14:textId="77777777" w:rsidR="003B70C3" w:rsidRPr="00A41F94" w:rsidRDefault="003B70C3" w:rsidP="00F452DA">
            <w:pPr>
              <w:rPr>
                <w:rFonts w:ascii="Calibri" w:eastAsia="Times New Roman" w:hAnsi="Calibri" w:cs="Calibri"/>
                <w:color w:val="000000"/>
              </w:rPr>
            </w:pPr>
            <w:r w:rsidRPr="00A41F94">
              <w:rPr>
                <w:rFonts w:ascii="Calibri" w:eastAsia="Times New Roman" w:hAnsi="Calibri" w:cs="Calibri"/>
                <w:color w:val="000000"/>
              </w:rPr>
              <w:t>1010 Capital One - Operating</w:t>
            </w:r>
          </w:p>
        </w:tc>
        <w:tc>
          <w:tcPr>
            <w:tcW w:w="1239" w:type="pct"/>
            <w:hideMark/>
          </w:tcPr>
          <w:p w14:paraId="1944C22A" w14:textId="77777777" w:rsidR="003B70C3" w:rsidRPr="00A41F94" w:rsidRDefault="003B70C3" w:rsidP="00F452DA">
            <w:pPr>
              <w:jc w:val="right"/>
              <w:rPr>
                <w:rFonts w:ascii="Calibri" w:eastAsia="Times New Roman" w:hAnsi="Calibri" w:cs="Calibri"/>
                <w:color w:val="000000"/>
              </w:rPr>
            </w:pPr>
            <w:r w:rsidRPr="00A41F94">
              <w:rPr>
                <w:rFonts w:ascii="Calibri" w:eastAsia="Times New Roman" w:hAnsi="Calibri" w:cs="Calibri"/>
                <w:color w:val="000000"/>
                <w:spacing w:val="-2"/>
              </w:rPr>
              <w:t>250,000</w:t>
            </w:r>
          </w:p>
        </w:tc>
      </w:tr>
      <w:tr w:rsidR="003B70C3" w:rsidRPr="00A41F94" w14:paraId="43351255" w14:textId="77777777" w:rsidTr="00F452DA">
        <w:trPr>
          <w:trHeight w:val="288"/>
          <w:jc w:val="right"/>
        </w:trPr>
        <w:tc>
          <w:tcPr>
            <w:tcW w:w="3761" w:type="pct"/>
            <w:hideMark/>
          </w:tcPr>
          <w:p w14:paraId="1D5DDA6D" w14:textId="77777777" w:rsidR="003B70C3" w:rsidRPr="00A41F94" w:rsidRDefault="003B70C3" w:rsidP="00F452DA">
            <w:pPr>
              <w:rPr>
                <w:rFonts w:ascii="Calibri" w:eastAsia="Times New Roman" w:hAnsi="Calibri" w:cs="Calibri"/>
                <w:color w:val="000000"/>
              </w:rPr>
            </w:pPr>
            <w:r w:rsidRPr="00A41F94">
              <w:rPr>
                <w:rFonts w:ascii="Calibri" w:eastAsia="Times New Roman" w:hAnsi="Calibri" w:cs="Calibri"/>
                <w:color w:val="000000"/>
              </w:rPr>
              <w:lastRenderedPageBreak/>
              <w:t>1020 Capital One - Sweep</w:t>
            </w:r>
          </w:p>
        </w:tc>
        <w:tc>
          <w:tcPr>
            <w:tcW w:w="1239" w:type="pct"/>
            <w:hideMark/>
          </w:tcPr>
          <w:p w14:paraId="34913F45" w14:textId="77777777" w:rsidR="003B70C3" w:rsidRPr="00A41F94" w:rsidRDefault="003B70C3" w:rsidP="00F452DA">
            <w:pPr>
              <w:jc w:val="right"/>
              <w:rPr>
                <w:rFonts w:ascii="Calibri" w:eastAsia="Times New Roman" w:hAnsi="Calibri" w:cs="Calibri"/>
                <w:color w:val="000000"/>
              </w:rPr>
            </w:pPr>
            <w:r w:rsidRPr="00A41F94">
              <w:rPr>
                <w:rFonts w:ascii="Calibri" w:eastAsia="Times New Roman" w:hAnsi="Calibri" w:cs="Calibri"/>
                <w:color w:val="000000"/>
                <w:spacing w:val="-2"/>
              </w:rPr>
              <w:t>461,504</w:t>
            </w:r>
          </w:p>
        </w:tc>
      </w:tr>
      <w:tr w:rsidR="003B70C3" w:rsidRPr="00A41F94" w14:paraId="20B94AE0" w14:textId="77777777" w:rsidTr="00F452DA">
        <w:trPr>
          <w:trHeight w:val="288"/>
          <w:jc w:val="right"/>
        </w:trPr>
        <w:tc>
          <w:tcPr>
            <w:tcW w:w="3761" w:type="pct"/>
            <w:hideMark/>
          </w:tcPr>
          <w:p w14:paraId="660D1FAB" w14:textId="77777777" w:rsidR="003B70C3" w:rsidRPr="00A41F94" w:rsidRDefault="003B70C3" w:rsidP="00F452DA">
            <w:pPr>
              <w:rPr>
                <w:rFonts w:ascii="Calibri" w:eastAsia="Times New Roman" w:hAnsi="Calibri" w:cs="Calibri"/>
                <w:color w:val="000000"/>
              </w:rPr>
            </w:pPr>
            <w:r w:rsidRPr="00A41F94">
              <w:rPr>
                <w:rFonts w:ascii="Calibri" w:eastAsia="Times New Roman" w:hAnsi="Calibri" w:cs="Calibri"/>
                <w:color w:val="000000"/>
              </w:rPr>
              <w:t>1028 Capital One - LMF</w:t>
            </w:r>
          </w:p>
        </w:tc>
        <w:tc>
          <w:tcPr>
            <w:tcW w:w="1239" w:type="pct"/>
            <w:hideMark/>
          </w:tcPr>
          <w:p w14:paraId="2084C654" w14:textId="77777777" w:rsidR="003B70C3" w:rsidRPr="00A41F94" w:rsidRDefault="003B70C3" w:rsidP="00F452DA">
            <w:pPr>
              <w:jc w:val="right"/>
              <w:rPr>
                <w:rFonts w:ascii="Calibri" w:eastAsia="Times New Roman" w:hAnsi="Calibri" w:cs="Calibri"/>
                <w:color w:val="000000"/>
              </w:rPr>
            </w:pPr>
            <w:r w:rsidRPr="00A41F94">
              <w:rPr>
                <w:rFonts w:ascii="Calibri" w:eastAsia="Times New Roman" w:hAnsi="Calibri" w:cs="Calibri"/>
                <w:color w:val="000000"/>
                <w:spacing w:val="-2"/>
              </w:rPr>
              <w:t>17,757</w:t>
            </w:r>
          </w:p>
        </w:tc>
      </w:tr>
      <w:tr w:rsidR="003B70C3" w:rsidRPr="00A41F94" w14:paraId="7B02B6BB" w14:textId="77777777" w:rsidTr="00F452DA">
        <w:trPr>
          <w:trHeight w:val="288"/>
          <w:jc w:val="right"/>
        </w:trPr>
        <w:tc>
          <w:tcPr>
            <w:tcW w:w="3761" w:type="pct"/>
            <w:tcBorders>
              <w:bottom w:val="single" w:sz="4" w:space="0" w:color="A5A5A5" w:themeColor="accent3"/>
            </w:tcBorders>
            <w:hideMark/>
          </w:tcPr>
          <w:p w14:paraId="7F7A3C5A" w14:textId="77777777" w:rsidR="003B70C3" w:rsidRPr="00A41F94" w:rsidRDefault="003B70C3" w:rsidP="00F452DA">
            <w:pPr>
              <w:rPr>
                <w:rFonts w:ascii="Calibri" w:eastAsia="Times New Roman" w:hAnsi="Calibri" w:cs="Calibri"/>
                <w:color w:val="000000"/>
              </w:rPr>
            </w:pPr>
            <w:r w:rsidRPr="00A41F94">
              <w:rPr>
                <w:rFonts w:ascii="Calibri" w:eastAsia="Times New Roman" w:hAnsi="Calibri" w:cs="Calibri"/>
                <w:color w:val="000000"/>
              </w:rPr>
              <w:t xml:space="preserve">1051 </w:t>
            </w:r>
            <w:proofErr w:type="spellStart"/>
            <w:r w:rsidRPr="00A41F94">
              <w:rPr>
                <w:rFonts w:ascii="Calibri" w:eastAsia="Times New Roman" w:hAnsi="Calibri" w:cs="Calibri"/>
                <w:color w:val="000000"/>
              </w:rPr>
              <w:t>Paypal</w:t>
            </w:r>
            <w:proofErr w:type="spellEnd"/>
            <w:r w:rsidRPr="00A41F94">
              <w:rPr>
                <w:rFonts w:ascii="Calibri" w:eastAsia="Times New Roman" w:hAnsi="Calibri" w:cs="Calibri"/>
                <w:color w:val="000000"/>
              </w:rPr>
              <w:t xml:space="preserve"> Bank</w:t>
            </w:r>
          </w:p>
        </w:tc>
        <w:tc>
          <w:tcPr>
            <w:tcW w:w="1239" w:type="pct"/>
            <w:tcBorders>
              <w:bottom w:val="single" w:sz="4" w:space="0" w:color="A5A5A5" w:themeColor="accent3"/>
            </w:tcBorders>
            <w:hideMark/>
          </w:tcPr>
          <w:p w14:paraId="0F6A45C1" w14:textId="77777777" w:rsidR="003B70C3" w:rsidRPr="00A41F94" w:rsidRDefault="003B70C3" w:rsidP="00F452DA">
            <w:pPr>
              <w:jc w:val="right"/>
              <w:rPr>
                <w:rFonts w:ascii="Calibri" w:eastAsia="Times New Roman" w:hAnsi="Calibri" w:cs="Calibri"/>
                <w:color w:val="000000"/>
              </w:rPr>
            </w:pPr>
            <w:r w:rsidRPr="00A41F94">
              <w:rPr>
                <w:rFonts w:ascii="Calibri" w:eastAsia="Times New Roman" w:hAnsi="Calibri" w:cs="Calibri"/>
                <w:color w:val="000000"/>
                <w:spacing w:val="-2"/>
              </w:rPr>
              <w:t>12,297</w:t>
            </w:r>
          </w:p>
        </w:tc>
      </w:tr>
      <w:tr w:rsidR="003B70C3" w:rsidRPr="00A41F94" w14:paraId="0617572E" w14:textId="77777777" w:rsidTr="00F452DA">
        <w:trPr>
          <w:trHeight w:val="288"/>
          <w:jc w:val="right"/>
        </w:trPr>
        <w:tc>
          <w:tcPr>
            <w:tcW w:w="3761" w:type="pct"/>
            <w:tcBorders>
              <w:top w:val="single" w:sz="4" w:space="0" w:color="A5A5A5" w:themeColor="accent3"/>
            </w:tcBorders>
            <w:hideMark/>
          </w:tcPr>
          <w:p w14:paraId="322917EC" w14:textId="77777777" w:rsidR="003B70C3" w:rsidRPr="00A41F94" w:rsidRDefault="003B70C3" w:rsidP="00F452DA">
            <w:pPr>
              <w:rPr>
                <w:rFonts w:ascii="Calibri" w:eastAsia="Times New Roman" w:hAnsi="Calibri" w:cs="Calibri"/>
                <w:b/>
                <w:bCs/>
                <w:color w:val="000000"/>
              </w:rPr>
            </w:pPr>
            <w:r w:rsidRPr="00A41F94">
              <w:rPr>
                <w:rFonts w:ascii="Calibri" w:eastAsia="Times New Roman" w:hAnsi="Calibri" w:cs="Calibri"/>
                <w:b/>
                <w:bCs/>
                <w:color w:val="000000"/>
                <w:w w:val="95"/>
              </w:rPr>
              <w:t>Total Bank Accounts</w:t>
            </w:r>
          </w:p>
        </w:tc>
        <w:tc>
          <w:tcPr>
            <w:tcW w:w="1239" w:type="pct"/>
            <w:tcBorders>
              <w:top w:val="single" w:sz="4" w:space="0" w:color="A5A5A5" w:themeColor="accent3"/>
            </w:tcBorders>
            <w:hideMark/>
          </w:tcPr>
          <w:p w14:paraId="6D879977" w14:textId="77777777" w:rsidR="003B70C3" w:rsidRPr="00A41F94" w:rsidRDefault="003B70C3" w:rsidP="00F452DA">
            <w:pPr>
              <w:jc w:val="right"/>
              <w:rPr>
                <w:rFonts w:ascii="Calibri" w:eastAsia="Times New Roman" w:hAnsi="Calibri" w:cs="Calibri"/>
                <w:b/>
                <w:bCs/>
                <w:color w:val="000000"/>
              </w:rPr>
            </w:pPr>
            <w:r w:rsidRPr="00A41F94">
              <w:rPr>
                <w:rFonts w:ascii="Calibri" w:eastAsia="Times New Roman" w:hAnsi="Calibri" w:cs="Calibri"/>
                <w:b/>
                <w:bCs/>
                <w:color w:val="000000"/>
                <w:spacing w:val="-2"/>
              </w:rPr>
              <w:t>741,558</w:t>
            </w:r>
          </w:p>
        </w:tc>
      </w:tr>
    </w:tbl>
    <w:p w14:paraId="48783762" w14:textId="07FDDEA0" w:rsidR="003B70C3" w:rsidRDefault="003B70C3" w:rsidP="003B70C3">
      <w:pPr>
        <w:spacing w:after="0"/>
        <w:ind w:left="720" w:firstLine="720"/>
        <w:rPr>
          <w:rFonts w:cstheme="minorHAnsi"/>
          <w:b/>
          <w:bCs/>
        </w:rPr>
      </w:pPr>
      <w:r>
        <w:rPr>
          <w:rFonts w:cstheme="minorHAnsi"/>
          <w:b/>
          <w:bCs/>
        </w:rPr>
        <w:t>Accounts Receivable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3790"/>
      </w:tblGrid>
      <w:tr w:rsidR="00497238" w:rsidRPr="008F2626" w14:paraId="51C546E4" w14:textId="77777777" w:rsidTr="00497238">
        <w:trPr>
          <w:trHeight w:val="285"/>
          <w:jc w:val="right"/>
        </w:trPr>
        <w:tc>
          <w:tcPr>
            <w:tcW w:w="3790" w:type="dxa"/>
            <w:tcBorders>
              <w:bottom w:val="single" w:sz="4" w:space="0" w:color="A6A6A6" w:themeColor="background1" w:themeShade="A6"/>
            </w:tcBorders>
            <w:noWrap/>
            <w:hideMark/>
          </w:tcPr>
          <w:p w14:paraId="46F182DE" w14:textId="77777777" w:rsidR="003B70C3" w:rsidRPr="008F2626" w:rsidRDefault="003B70C3" w:rsidP="00F452DA">
            <w:pPr>
              <w:rPr>
                <w:rFonts w:ascii="Calibri" w:eastAsia="Times New Roman" w:hAnsi="Calibri" w:cs="Calibri"/>
                <w:color w:val="000000"/>
              </w:rPr>
            </w:pPr>
            <w:r w:rsidRPr="008F2626">
              <w:rPr>
                <w:rFonts w:ascii="Calibri" w:eastAsia="Times New Roman" w:hAnsi="Calibri" w:cs="Calibri"/>
                <w:color w:val="000000"/>
              </w:rPr>
              <w:t>1350 Pledges Receivable</w:t>
            </w:r>
          </w:p>
        </w:tc>
        <w:tc>
          <w:tcPr>
            <w:tcW w:w="3790" w:type="dxa"/>
            <w:tcBorders>
              <w:bottom w:val="single" w:sz="4" w:space="0" w:color="A6A6A6" w:themeColor="background1" w:themeShade="A6"/>
            </w:tcBorders>
            <w:noWrap/>
            <w:hideMark/>
          </w:tcPr>
          <w:p w14:paraId="3A365770" w14:textId="77777777" w:rsidR="003B70C3" w:rsidRPr="008F2626" w:rsidRDefault="003B70C3" w:rsidP="00F452DA">
            <w:pPr>
              <w:jc w:val="right"/>
              <w:rPr>
                <w:rFonts w:ascii="Calibri" w:eastAsia="Times New Roman" w:hAnsi="Calibri" w:cs="Calibri"/>
                <w:color w:val="000000"/>
              </w:rPr>
            </w:pPr>
            <w:r w:rsidRPr="008F2626">
              <w:rPr>
                <w:rFonts w:ascii="Calibri" w:eastAsia="Times New Roman" w:hAnsi="Calibri" w:cs="Calibri"/>
                <w:color w:val="000000"/>
                <w:spacing w:val="-2"/>
              </w:rPr>
              <w:t>74,768</w:t>
            </w:r>
          </w:p>
        </w:tc>
      </w:tr>
      <w:tr w:rsidR="00497238" w:rsidRPr="008F2626" w14:paraId="2DA11096" w14:textId="77777777" w:rsidTr="00497238">
        <w:trPr>
          <w:trHeight w:val="285"/>
          <w:jc w:val="right"/>
        </w:trPr>
        <w:tc>
          <w:tcPr>
            <w:tcW w:w="3790" w:type="dxa"/>
            <w:tcBorders>
              <w:top w:val="single" w:sz="4" w:space="0" w:color="A6A6A6" w:themeColor="background1" w:themeShade="A6"/>
            </w:tcBorders>
            <w:noWrap/>
            <w:hideMark/>
          </w:tcPr>
          <w:p w14:paraId="183D858D" w14:textId="77777777" w:rsidR="003B70C3" w:rsidRPr="008F2626" w:rsidRDefault="003B70C3" w:rsidP="00F452DA">
            <w:pPr>
              <w:rPr>
                <w:rFonts w:ascii="Calibri" w:eastAsia="Times New Roman" w:hAnsi="Calibri" w:cs="Calibri"/>
                <w:b/>
                <w:bCs/>
                <w:color w:val="000000"/>
              </w:rPr>
            </w:pPr>
            <w:r w:rsidRPr="008F2626">
              <w:rPr>
                <w:rFonts w:ascii="Calibri" w:eastAsia="Times New Roman" w:hAnsi="Calibri" w:cs="Calibri"/>
                <w:b/>
                <w:bCs/>
                <w:color w:val="000000"/>
                <w:w w:val="90"/>
              </w:rPr>
              <w:t>Total Accounts Receivable</w:t>
            </w:r>
          </w:p>
        </w:tc>
        <w:tc>
          <w:tcPr>
            <w:tcW w:w="3790" w:type="dxa"/>
            <w:tcBorders>
              <w:top w:val="single" w:sz="4" w:space="0" w:color="A6A6A6" w:themeColor="background1" w:themeShade="A6"/>
            </w:tcBorders>
            <w:noWrap/>
            <w:hideMark/>
          </w:tcPr>
          <w:p w14:paraId="0B393B35" w14:textId="77777777" w:rsidR="003B70C3" w:rsidRPr="008F2626" w:rsidRDefault="003B70C3" w:rsidP="00F452DA">
            <w:pPr>
              <w:jc w:val="right"/>
              <w:rPr>
                <w:rFonts w:ascii="Calibri" w:eastAsia="Times New Roman" w:hAnsi="Calibri" w:cs="Calibri"/>
                <w:b/>
                <w:bCs/>
                <w:color w:val="000000"/>
              </w:rPr>
            </w:pPr>
            <w:r w:rsidRPr="008F2626">
              <w:rPr>
                <w:rFonts w:ascii="Calibri" w:eastAsia="Times New Roman" w:hAnsi="Calibri" w:cs="Calibri"/>
                <w:b/>
                <w:bCs/>
                <w:color w:val="000000"/>
                <w:spacing w:val="-2"/>
              </w:rPr>
              <w:t>74,768</w:t>
            </w:r>
          </w:p>
        </w:tc>
      </w:tr>
    </w:tbl>
    <w:p w14:paraId="1706040A" w14:textId="77777777" w:rsidR="003B70C3" w:rsidRDefault="003B70C3" w:rsidP="003B70C3">
      <w:pPr>
        <w:spacing w:after="0"/>
        <w:ind w:left="720" w:firstLine="720"/>
        <w:rPr>
          <w:rFonts w:cstheme="minorHAnsi"/>
          <w:b/>
          <w:bCs/>
        </w:rPr>
      </w:pPr>
      <w:r>
        <w:rPr>
          <w:rFonts w:cstheme="minorHAnsi"/>
          <w:b/>
          <w:bCs/>
        </w:rPr>
        <w:t>Other Current Assets</w:t>
      </w:r>
    </w:p>
    <w:tbl>
      <w:tblPr>
        <w:tblStyle w:val="TableGrid"/>
        <w:tblW w:w="406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3801"/>
      </w:tblGrid>
      <w:tr w:rsidR="003B70C3" w:rsidRPr="008F2626" w14:paraId="764251DD" w14:textId="77777777" w:rsidTr="00497238">
        <w:trPr>
          <w:trHeight w:val="288"/>
          <w:jc w:val="right"/>
        </w:trPr>
        <w:tc>
          <w:tcPr>
            <w:tcW w:w="2500" w:type="pct"/>
            <w:hideMark/>
          </w:tcPr>
          <w:p w14:paraId="5CD5BA4A" w14:textId="77777777" w:rsidR="003B70C3" w:rsidRPr="008F2626" w:rsidRDefault="003B70C3" w:rsidP="00F452DA">
            <w:pPr>
              <w:rPr>
                <w:rFonts w:ascii="Calibri" w:eastAsia="Times New Roman" w:hAnsi="Calibri" w:cs="Calibri"/>
                <w:color w:val="000000"/>
              </w:rPr>
            </w:pPr>
            <w:r w:rsidRPr="008F2626">
              <w:rPr>
                <w:rFonts w:ascii="Calibri" w:eastAsia="Times New Roman" w:hAnsi="Calibri" w:cs="Calibri"/>
                <w:color w:val="000000"/>
              </w:rPr>
              <w:t>1600 Prepaid Expenses</w:t>
            </w:r>
          </w:p>
        </w:tc>
        <w:tc>
          <w:tcPr>
            <w:tcW w:w="2500" w:type="pct"/>
            <w:hideMark/>
          </w:tcPr>
          <w:p w14:paraId="0E588DBD" w14:textId="77777777" w:rsidR="003B70C3" w:rsidRPr="008F2626" w:rsidRDefault="003B70C3" w:rsidP="00F452DA">
            <w:pPr>
              <w:jc w:val="right"/>
              <w:rPr>
                <w:rFonts w:ascii="Calibri" w:eastAsia="Times New Roman" w:hAnsi="Calibri" w:cs="Calibri"/>
                <w:color w:val="000000"/>
              </w:rPr>
            </w:pPr>
            <w:r w:rsidRPr="008F2626">
              <w:rPr>
                <w:rFonts w:ascii="Calibri" w:eastAsia="Times New Roman" w:hAnsi="Calibri" w:cs="Calibri"/>
                <w:color w:val="000000"/>
                <w:spacing w:val="-2"/>
              </w:rPr>
              <w:t>2,442</w:t>
            </w:r>
          </w:p>
        </w:tc>
      </w:tr>
      <w:tr w:rsidR="003B70C3" w:rsidRPr="008F2626" w14:paraId="4D2B21FA" w14:textId="77777777" w:rsidTr="00497238">
        <w:trPr>
          <w:trHeight w:val="288"/>
          <w:jc w:val="right"/>
        </w:trPr>
        <w:tc>
          <w:tcPr>
            <w:tcW w:w="2500" w:type="pct"/>
            <w:tcBorders>
              <w:bottom w:val="single" w:sz="4" w:space="0" w:color="A6A6A6" w:themeColor="background1" w:themeShade="A6"/>
            </w:tcBorders>
            <w:hideMark/>
          </w:tcPr>
          <w:p w14:paraId="694B930E" w14:textId="77777777" w:rsidR="003B70C3" w:rsidRPr="008F2626" w:rsidRDefault="003B70C3" w:rsidP="00F452DA">
            <w:pPr>
              <w:rPr>
                <w:rFonts w:ascii="Calibri" w:eastAsia="Times New Roman" w:hAnsi="Calibri" w:cs="Calibri"/>
                <w:color w:val="000000"/>
              </w:rPr>
            </w:pPr>
            <w:r w:rsidRPr="008F2626">
              <w:rPr>
                <w:rFonts w:ascii="Calibri" w:eastAsia="Times New Roman" w:hAnsi="Calibri" w:cs="Calibri"/>
                <w:color w:val="000000"/>
              </w:rPr>
              <w:t>1610 Other Prepaid Expenses</w:t>
            </w:r>
          </w:p>
        </w:tc>
        <w:tc>
          <w:tcPr>
            <w:tcW w:w="2500" w:type="pct"/>
            <w:tcBorders>
              <w:bottom w:val="single" w:sz="4" w:space="0" w:color="A6A6A6" w:themeColor="background1" w:themeShade="A6"/>
            </w:tcBorders>
            <w:hideMark/>
          </w:tcPr>
          <w:p w14:paraId="13555F06" w14:textId="77777777" w:rsidR="003B70C3" w:rsidRPr="008F2626" w:rsidRDefault="003B70C3" w:rsidP="00F452DA">
            <w:pPr>
              <w:jc w:val="right"/>
              <w:rPr>
                <w:rFonts w:ascii="Calibri" w:eastAsia="Times New Roman" w:hAnsi="Calibri" w:cs="Calibri"/>
                <w:color w:val="000000"/>
              </w:rPr>
            </w:pPr>
            <w:r w:rsidRPr="008F2626">
              <w:rPr>
                <w:rFonts w:ascii="Calibri" w:eastAsia="Times New Roman" w:hAnsi="Calibri" w:cs="Calibri"/>
                <w:color w:val="000000"/>
                <w:spacing w:val="-2"/>
              </w:rPr>
              <w:t>12,104</w:t>
            </w:r>
          </w:p>
        </w:tc>
      </w:tr>
      <w:tr w:rsidR="003B70C3" w:rsidRPr="008F2626" w14:paraId="6F0A4946" w14:textId="77777777" w:rsidTr="00497238">
        <w:trPr>
          <w:trHeight w:val="288"/>
          <w:jc w:val="right"/>
        </w:trPr>
        <w:tc>
          <w:tcPr>
            <w:tcW w:w="2500" w:type="pct"/>
            <w:tcBorders>
              <w:top w:val="single" w:sz="4" w:space="0" w:color="A6A6A6" w:themeColor="background1" w:themeShade="A6"/>
            </w:tcBorders>
            <w:hideMark/>
          </w:tcPr>
          <w:p w14:paraId="0AC34186" w14:textId="77777777" w:rsidR="003B70C3" w:rsidRPr="008F2626" w:rsidRDefault="003B70C3" w:rsidP="00F452DA">
            <w:pPr>
              <w:rPr>
                <w:rFonts w:ascii="Calibri" w:eastAsia="Times New Roman" w:hAnsi="Calibri" w:cs="Calibri"/>
                <w:b/>
                <w:bCs/>
                <w:color w:val="000000"/>
              </w:rPr>
            </w:pPr>
            <w:r w:rsidRPr="008F2626">
              <w:rPr>
                <w:rFonts w:ascii="Calibri" w:eastAsia="Times New Roman" w:hAnsi="Calibri" w:cs="Calibri"/>
                <w:b/>
                <w:bCs/>
                <w:color w:val="000000"/>
                <w:w w:val="90"/>
              </w:rPr>
              <w:t>Total Other Current Assets</w:t>
            </w:r>
          </w:p>
        </w:tc>
        <w:tc>
          <w:tcPr>
            <w:tcW w:w="2500" w:type="pct"/>
            <w:tcBorders>
              <w:top w:val="single" w:sz="4" w:space="0" w:color="A6A6A6" w:themeColor="background1" w:themeShade="A6"/>
            </w:tcBorders>
            <w:hideMark/>
          </w:tcPr>
          <w:p w14:paraId="7FB57303" w14:textId="77777777" w:rsidR="003B70C3" w:rsidRPr="008F2626" w:rsidRDefault="003B70C3" w:rsidP="00F452DA">
            <w:pPr>
              <w:jc w:val="right"/>
              <w:rPr>
                <w:rFonts w:ascii="Calibri" w:eastAsia="Times New Roman" w:hAnsi="Calibri" w:cs="Calibri"/>
                <w:b/>
                <w:bCs/>
                <w:color w:val="000000"/>
              </w:rPr>
            </w:pPr>
            <w:r w:rsidRPr="008F2626">
              <w:rPr>
                <w:rFonts w:ascii="Calibri" w:eastAsia="Times New Roman" w:hAnsi="Calibri" w:cs="Calibri"/>
                <w:b/>
                <w:bCs/>
                <w:color w:val="000000"/>
                <w:spacing w:val="-2"/>
              </w:rPr>
              <w:t>14,546</w:t>
            </w:r>
          </w:p>
        </w:tc>
      </w:tr>
    </w:tbl>
    <w:p w14:paraId="78AA0720" w14:textId="77777777" w:rsidR="003B70C3" w:rsidRDefault="003B70C3" w:rsidP="003B70C3">
      <w:pPr>
        <w:spacing w:after="0"/>
        <w:ind w:left="720" w:firstLine="720"/>
        <w:rPr>
          <w:rFonts w:cstheme="minorHAnsi"/>
          <w:b/>
          <w:bCs/>
        </w:rPr>
      </w:pPr>
      <w:r>
        <w:rPr>
          <w:rFonts w:cstheme="minorHAnsi"/>
          <w:b/>
          <w:bCs/>
        </w:rPr>
        <w:t>Total Current Assets</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830,873</w:t>
      </w:r>
    </w:p>
    <w:p w14:paraId="2DE04AD7" w14:textId="77777777" w:rsidR="003B70C3" w:rsidRDefault="003B70C3" w:rsidP="003B70C3">
      <w:pPr>
        <w:spacing w:after="0"/>
        <w:rPr>
          <w:rFonts w:cstheme="minorHAnsi"/>
          <w:b/>
          <w:bCs/>
        </w:rPr>
      </w:pPr>
      <w:r>
        <w:rPr>
          <w:rFonts w:cstheme="minorHAnsi"/>
          <w:b/>
          <w:bCs/>
        </w:rPr>
        <w:tab/>
        <w:t>Fixed Assets</w:t>
      </w:r>
    </w:p>
    <w:tbl>
      <w:tblPr>
        <w:tblStyle w:val="TableGrid"/>
        <w:tblW w:w="0" w:type="auto"/>
        <w:jc w:val="right"/>
        <w:tblLook w:val="04A0" w:firstRow="1" w:lastRow="0" w:firstColumn="1" w:lastColumn="0" w:noHBand="0" w:noVBand="1"/>
      </w:tblPr>
      <w:tblGrid>
        <w:gridCol w:w="4149"/>
        <w:gridCol w:w="4149"/>
      </w:tblGrid>
      <w:tr w:rsidR="003B70C3" w:rsidRPr="00EB4C37" w14:paraId="5EB4D730" w14:textId="77777777" w:rsidTr="00497238">
        <w:trPr>
          <w:trHeight w:val="325"/>
          <w:jc w:val="right"/>
        </w:trPr>
        <w:tc>
          <w:tcPr>
            <w:tcW w:w="4149" w:type="dxa"/>
            <w:tcBorders>
              <w:top w:val="nil"/>
              <w:left w:val="nil"/>
              <w:bottom w:val="nil"/>
              <w:right w:val="nil"/>
            </w:tcBorders>
            <w:hideMark/>
          </w:tcPr>
          <w:p w14:paraId="10A3E975"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1650 Building</w:t>
            </w:r>
          </w:p>
        </w:tc>
        <w:tc>
          <w:tcPr>
            <w:tcW w:w="4149" w:type="dxa"/>
            <w:tcBorders>
              <w:top w:val="nil"/>
              <w:left w:val="nil"/>
              <w:bottom w:val="nil"/>
              <w:right w:val="nil"/>
            </w:tcBorders>
            <w:hideMark/>
          </w:tcPr>
          <w:p w14:paraId="7B3FEEB0" w14:textId="77777777" w:rsidR="003B70C3" w:rsidRPr="00EB4C37" w:rsidRDefault="003B70C3" w:rsidP="00F452DA">
            <w:pPr>
              <w:jc w:val="right"/>
              <w:rPr>
                <w:rFonts w:ascii="Calibri" w:eastAsia="Times New Roman" w:hAnsi="Calibri" w:cs="Calibri"/>
                <w:color w:val="000000"/>
              </w:rPr>
            </w:pPr>
            <w:r w:rsidRPr="00EB4C37">
              <w:rPr>
                <w:rFonts w:ascii="Calibri" w:eastAsia="Times New Roman" w:hAnsi="Calibri" w:cs="Calibri"/>
                <w:color w:val="000000"/>
                <w:spacing w:val="-2"/>
              </w:rPr>
              <w:t>2,040,911</w:t>
            </w:r>
          </w:p>
        </w:tc>
      </w:tr>
      <w:tr w:rsidR="003B70C3" w:rsidRPr="00EB4C37" w14:paraId="43205708" w14:textId="77777777" w:rsidTr="0049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jc w:val="right"/>
        </w:trPr>
        <w:tc>
          <w:tcPr>
            <w:tcW w:w="4149" w:type="dxa"/>
            <w:hideMark/>
          </w:tcPr>
          <w:p w14:paraId="5AB03303"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1700 Furniture &amp; Equipment</w:t>
            </w:r>
          </w:p>
        </w:tc>
        <w:tc>
          <w:tcPr>
            <w:tcW w:w="4149" w:type="dxa"/>
            <w:hideMark/>
          </w:tcPr>
          <w:p w14:paraId="34A1ED7B" w14:textId="77777777" w:rsidR="003B70C3" w:rsidRPr="00EB4C37" w:rsidRDefault="003B70C3" w:rsidP="00F452DA">
            <w:pPr>
              <w:jc w:val="right"/>
              <w:rPr>
                <w:rFonts w:ascii="Calibri" w:eastAsia="Times New Roman" w:hAnsi="Calibri" w:cs="Calibri"/>
                <w:color w:val="000000"/>
              </w:rPr>
            </w:pPr>
            <w:r w:rsidRPr="00EB4C37">
              <w:rPr>
                <w:rFonts w:ascii="Calibri" w:eastAsia="Times New Roman" w:hAnsi="Calibri" w:cs="Calibri"/>
                <w:color w:val="000000"/>
                <w:spacing w:val="-2"/>
              </w:rPr>
              <w:t>227,891</w:t>
            </w:r>
          </w:p>
        </w:tc>
      </w:tr>
      <w:tr w:rsidR="003B70C3" w:rsidRPr="00EB4C37" w14:paraId="4DB5F6D4" w14:textId="77777777" w:rsidTr="00F4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jc w:val="right"/>
        </w:trPr>
        <w:tc>
          <w:tcPr>
            <w:tcW w:w="4149" w:type="dxa"/>
            <w:tcBorders>
              <w:bottom w:val="single" w:sz="4" w:space="0" w:color="A5A5A5" w:themeColor="accent3"/>
            </w:tcBorders>
            <w:hideMark/>
          </w:tcPr>
          <w:p w14:paraId="4AB7B575"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1750 Accumulated Depreciation</w:t>
            </w:r>
          </w:p>
        </w:tc>
        <w:tc>
          <w:tcPr>
            <w:tcW w:w="4149" w:type="dxa"/>
            <w:tcBorders>
              <w:bottom w:val="single" w:sz="4" w:space="0" w:color="A5A5A5" w:themeColor="accent3"/>
            </w:tcBorders>
            <w:hideMark/>
          </w:tcPr>
          <w:p w14:paraId="04B92465" w14:textId="77777777" w:rsidR="003B70C3" w:rsidRPr="00EB4C37" w:rsidRDefault="003B70C3" w:rsidP="00F452DA">
            <w:pPr>
              <w:jc w:val="right"/>
              <w:rPr>
                <w:rFonts w:ascii="Calibri" w:eastAsia="Times New Roman" w:hAnsi="Calibri" w:cs="Calibri"/>
                <w:color w:val="FF0000"/>
              </w:rPr>
            </w:pPr>
            <w:r>
              <w:rPr>
                <w:rFonts w:ascii="Calibri" w:eastAsia="Times New Roman" w:hAnsi="Calibri" w:cs="Calibri"/>
                <w:color w:val="FF0000"/>
                <w:spacing w:val="-2"/>
              </w:rPr>
              <w:t>(</w:t>
            </w:r>
            <w:r w:rsidRPr="00EB4C37">
              <w:rPr>
                <w:rFonts w:ascii="Calibri" w:eastAsia="Times New Roman" w:hAnsi="Calibri" w:cs="Calibri"/>
                <w:color w:val="FF0000"/>
                <w:spacing w:val="-2"/>
              </w:rPr>
              <w:t>363,192</w:t>
            </w:r>
            <w:r>
              <w:rPr>
                <w:rFonts w:ascii="Calibri" w:eastAsia="Times New Roman" w:hAnsi="Calibri" w:cs="Calibri"/>
                <w:color w:val="FF0000"/>
                <w:spacing w:val="-2"/>
              </w:rPr>
              <w:t>)</w:t>
            </w:r>
          </w:p>
        </w:tc>
      </w:tr>
      <w:tr w:rsidR="003B70C3" w:rsidRPr="00EB4C37" w14:paraId="2C7E58B6" w14:textId="77777777" w:rsidTr="00F4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jc w:val="right"/>
        </w:trPr>
        <w:tc>
          <w:tcPr>
            <w:tcW w:w="4149" w:type="dxa"/>
            <w:tcBorders>
              <w:top w:val="single" w:sz="4" w:space="0" w:color="A5A5A5" w:themeColor="accent3"/>
            </w:tcBorders>
            <w:hideMark/>
          </w:tcPr>
          <w:p w14:paraId="58CB0F70" w14:textId="77777777" w:rsidR="003B70C3" w:rsidRPr="00EB4C37" w:rsidRDefault="003B70C3" w:rsidP="00F452DA">
            <w:pPr>
              <w:rPr>
                <w:rFonts w:ascii="Calibri" w:eastAsia="Times New Roman" w:hAnsi="Calibri" w:cs="Calibri"/>
                <w:b/>
                <w:bCs/>
                <w:color w:val="000000"/>
              </w:rPr>
            </w:pPr>
            <w:r w:rsidRPr="00EB4C37">
              <w:rPr>
                <w:rFonts w:ascii="Calibri" w:eastAsia="Times New Roman" w:hAnsi="Calibri" w:cs="Calibri"/>
                <w:b/>
                <w:bCs/>
                <w:color w:val="000000"/>
                <w:w w:val="95"/>
              </w:rPr>
              <w:t>Total Fixed Assets</w:t>
            </w:r>
          </w:p>
        </w:tc>
        <w:tc>
          <w:tcPr>
            <w:tcW w:w="4149" w:type="dxa"/>
            <w:tcBorders>
              <w:top w:val="single" w:sz="4" w:space="0" w:color="A5A5A5" w:themeColor="accent3"/>
            </w:tcBorders>
            <w:hideMark/>
          </w:tcPr>
          <w:p w14:paraId="011C0F29" w14:textId="77777777" w:rsidR="003B70C3" w:rsidRPr="00EB4C37" w:rsidRDefault="003B70C3" w:rsidP="00F452DA">
            <w:pPr>
              <w:jc w:val="right"/>
              <w:rPr>
                <w:rFonts w:ascii="Calibri" w:eastAsia="Times New Roman" w:hAnsi="Calibri" w:cs="Calibri"/>
                <w:b/>
                <w:bCs/>
                <w:color w:val="000000"/>
              </w:rPr>
            </w:pPr>
            <w:r w:rsidRPr="00EB4C37">
              <w:rPr>
                <w:rFonts w:ascii="Calibri" w:eastAsia="Times New Roman" w:hAnsi="Calibri" w:cs="Calibri"/>
                <w:b/>
                <w:bCs/>
                <w:color w:val="000000"/>
                <w:spacing w:val="-2"/>
              </w:rPr>
              <w:t>1,905,611</w:t>
            </w:r>
          </w:p>
        </w:tc>
      </w:tr>
    </w:tbl>
    <w:p w14:paraId="061DF62B" w14:textId="77777777" w:rsidR="003B70C3" w:rsidRDefault="003B70C3" w:rsidP="003B70C3">
      <w:pPr>
        <w:spacing w:after="0"/>
        <w:rPr>
          <w:rFonts w:cstheme="minorHAnsi"/>
          <w:b/>
          <w:bCs/>
        </w:rPr>
      </w:pPr>
      <w:r>
        <w:rPr>
          <w:rFonts w:cstheme="minorHAnsi"/>
          <w:b/>
          <w:bCs/>
        </w:rPr>
        <w:tab/>
        <w:t>Other Assets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0"/>
      </w:tblGrid>
      <w:tr w:rsidR="00497238" w:rsidRPr="00EB4C37" w14:paraId="02314E1F" w14:textId="77777777" w:rsidTr="00497238">
        <w:trPr>
          <w:trHeight w:val="329"/>
          <w:jc w:val="right"/>
        </w:trPr>
        <w:tc>
          <w:tcPr>
            <w:tcW w:w="4150" w:type="dxa"/>
            <w:hideMark/>
          </w:tcPr>
          <w:p w14:paraId="46798981"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1220 Morgan Stanley - LMF</w:t>
            </w:r>
          </w:p>
        </w:tc>
        <w:tc>
          <w:tcPr>
            <w:tcW w:w="4150" w:type="dxa"/>
            <w:hideMark/>
          </w:tcPr>
          <w:p w14:paraId="3F9CECB2" w14:textId="77777777" w:rsidR="003B70C3" w:rsidRPr="00EB4C37" w:rsidRDefault="003B70C3" w:rsidP="00F452DA">
            <w:pPr>
              <w:jc w:val="right"/>
              <w:rPr>
                <w:rFonts w:ascii="Calibri" w:eastAsia="Times New Roman" w:hAnsi="Calibri" w:cs="Calibri"/>
                <w:color w:val="000000"/>
              </w:rPr>
            </w:pPr>
            <w:r w:rsidRPr="00EB4C37">
              <w:rPr>
                <w:rFonts w:ascii="Calibri" w:eastAsia="Times New Roman" w:hAnsi="Calibri" w:cs="Calibri"/>
                <w:color w:val="000000"/>
                <w:spacing w:val="-2"/>
              </w:rPr>
              <w:t>1,103,887</w:t>
            </w:r>
          </w:p>
        </w:tc>
      </w:tr>
      <w:tr w:rsidR="00497238" w:rsidRPr="00EB4C37" w14:paraId="389FF68D" w14:textId="77777777" w:rsidTr="00497238">
        <w:trPr>
          <w:trHeight w:val="329"/>
          <w:jc w:val="right"/>
        </w:trPr>
        <w:tc>
          <w:tcPr>
            <w:tcW w:w="4150" w:type="dxa"/>
            <w:hideMark/>
          </w:tcPr>
          <w:p w14:paraId="388EAC7E"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1230 Morgan Stanley - Main</w:t>
            </w:r>
          </w:p>
        </w:tc>
        <w:tc>
          <w:tcPr>
            <w:tcW w:w="4150" w:type="dxa"/>
            <w:hideMark/>
          </w:tcPr>
          <w:p w14:paraId="547C1E37" w14:textId="77777777" w:rsidR="003B70C3" w:rsidRPr="00EB4C37" w:rsidRDefault="003B70C3" w:rsidP="00F452DA">
            <w:pPr>
              <w:jc w:val="right"/>
              <w:rPr>
                <w:rFonts w:ascii="Calibri" w:eastAsia="Times New Roman" w:hAnsi="Calibri" w:cs="Calibri"/>
                <w:color w:val="000000"/>
              </w:rPr>
            </w:pPr>
            <w:r w:rsidRPr="00EB4C37">
              <w:rPr>
                <w:rFonts w:ascii="Calibri" w:eastAsia="Times New Roman" w:hAnsi="Calibri" w:cs="Calibri"/>
                <w:color w:val="000000"/>
                <w:spacing w:val="-2"/>
              </w:rPr>
              <w:t>8,733,099</w:t>
            </w:r>
          </w:p>
        </w:tc>
      </w:tr>
      <w:tr w:rsidR="003B70C3" w:rsidRPr="00EB4C37" w14:paraId="3BC4DD09" w14:textId="77777777" w:rsidTr="00497238">
        <w:trPr>
          <w:trHeight w:val="329"/>
          <w:jc w:val="right"/>
        </w:trPr>
        <w:tc>
          <w:tcPr>
            <w:tcW w:w="4150" w:type="dxa"/>
            <w:tcBorders>
              <w:bottom w:val="single" w:sz="4" w:space="0" w:color="A6A6A6" w:themeColor="background1" w:themeShade="A6"/>
            </w:tcBorders>
            <w:hideMark/>
          </w:tcPr>
          <w:p w14:paraId="6BC25F81" w14:textId="77777777" w:rsidR="003B70C3" w:rsidRPr="00EB4C37" w:rsidRDefault="003B70C3" w:rsidP="00F452DA">
            <w:pPr>
              <w:rPr>
                <w:rFonts w:ascii="Calibri" w:eastAsia="Times New Roman" w:hAnsi="Calibri" w:cs="Calibri"/>
                <w:color w:val="000000"/>
              </w:rPr>
            </w:pPr>
            <w:r w:rsidRPr="00EB4C37">
              <w:rPr>
                <w:rFonts w:ascii="Calibri" w:eastAsia="Times New Roman" w:hAnsi="Calibri" w:cs="Calibri"/>
                <w:color w:val="000000"/>
              </w:rPr>
              <w:t>1240 Morgan Stanley - Gift</w:t>
            </w:r>
          </w:p>
        </w:tc>
        <w:tc>
          <w:tcPr>
            <w:tcW w:w="4150" w:type="dxa"/>
            <w:tcBorders>
              <w:bottom w:val="single" w:sz="4" w:space="0" w:color="A6A6A6" w:themeColor="background1" w:themeShade="A6"/>
            </w:tcBorders>
            <w:hideMark/>
          </w:tcPr>
          <w:p w14:paraId="1AD6C15D" w14:textId="77777777" w:rsidR="003B70C3" w:rsidRPr="00EB4C37" w:rsidRDefault="003B70C3" w:rsidP="00F452DA">
            <w:pPr>
              <w:jc w:val="right"/>
              <w:rPr>
                <w:rFonts w:ascii="Calibri" w:eastAsia="Times New Roman" w:hAnsi="Calibri" w:cs="Calibri"/>
                <w:color w:val="000000"/>
              </w:rPr>
            </w:pPr>
            <w:r w:rsidRPr="00EB4C37">
              <w:rPr>
                <w:rFonts w:ascii="Calibri" w:eastAsia="Times New Roman" w:hAnsi="Calibri" w:cs="Calibri"/>
                <w:color w:val="000000"/>
                <w:spacing w:val="-2"/>
              </w:rPr>
              <w:t>5,131</w:t>
            </w:r>
          </w:p>
        </w:tc>
      </w:tr>
      <w:tr w:rsidR="003B70C3" w:rsidRPr="00EB4C37" w14:paraId="44EAA2C5" w14:textId="77777777" w:rsidTr="00497238">
        <w:trPr>
          <w:trHeight w:val="329"/>
          <w:jc w:val="right"/>
        </w:trPr>
        <w:tc>
          <w:tcPr>
            <w:tcW w:w="4150" w:type="dxa"/>
            <w:tcBorders>
              <w:top w:val="single" w:sz="4" w:space="0" w:color="A6A6A6" w:themeColor="background1" w:themeShade="A6"/>
            </w:tcBorders>
            <w:hideMark/>
          </w:tcPr>
          <w:p w14:paraId="0A606A5B" w14:textId="77777777" w:rsidR="003B70C3" w:rsidRPr="00EB4C37" w:rsidRDefault="003B70C3" w:rsidP="00F452DA">
            <w:pPr>
              <w:rPr>
                <w:rFonts w:ascii="Calibri" w:eastAsia="Times New Roman" w:hAnsi="Calibri" w:cs="Calibri"/>
                <w:b/>
                <w:bCs/>
                <w:color w:val="000000"/>
              </w:rPr>
            </w:pPr>
            <w:r w:rsidRPr="00EB4C37">
              <w:rPr>
                <w:rFonts w:ascii="Calibri" w:eastAsia="Times New Roman" w:hAnsi="Calibri" w:cs="Calibri"/>
                <w:b/>
                <w:bCs/>
                <w:color w:val="000000"/>
                <w:w w:val="95"/>
              </w:rPr>
              <w:t>Total Other Assets</w:t>
            </w:r>
          </w:p>
        </w:tc>
        <w:tc>
          <w:tcPr>
            <w:tcW w:w="4150" w:type="dxa"/>
            <w:tcBorders>
              <w:top w:val="single" w:sz="4" w:space="0" w:color="A6A6A6" w:themeColor="background1" w:themeShade="A6"/>
            </w:tcBorders>
            <w:hideMark/>
          </w:tcPr>
          <w:p w14:paraId="2FDCCE7F" w14:textId="77777777" w:rsidR="003B70C3" w:rsidRPr="00EB4C37" w:rsidRDefault="003B70C3" w:rsidP="00F452DA">
            <w:pPr>
              <w:jc w:val="right"/>
              <w:rPr>
                <w:rFonts w:ascii="Calibri" w:eastAsia="Times New Roman" w:hAnsi="Calibri" w:cs="Calibri"/>
                <w:b/>
                <w:bCs/>
                <w:color w:val="000000"/>
              </w:rPr>
            </w:pPr>
            <w:r w:rsidRPr="00EB4C37">
              <w:rPr>
                <w:rFonts w:ascii="Calibri" w:eastAsia="Times New Roman" w:hAnsi="Calibri" w:cs="Calibri"/>
                <w:b/>
                <w:bCs/>
                <w:color w:val="000000"/>
                <w:spacing w:val="-2"/>
              </w:rPr>
              <w:t>9,842,116</w:t>
            </w:r>
          </w:p>
        </w:tc>
      </w:tr>
    </w:tbl>
    <w:p w14:paraId="4EAE3C9A" w14:textId="77777777" w:rsidR="003B70C3" w:rsidRDefault="003B70C3" w:rsidP="003B70C3">
      <w:pPr>
        <w:pBdr>
          <w:top w:val="single" w:sz="4" w:space="1" w:color="A6A6A6" w:themeColor="background1" w:themeShade="A6"/>
          <w:bottom w:val="double" w:sz="4" w:space="1" w:color="auto"/>
        </w:pBdr>
        <w:rPr>
          <w:rFonts w:cstheme="minorHAnsi"/>
          <w:b/>
          <w:bCs/>
        </w:rPr>
      </w:pPr>
      <w:r>
        <w:rPr>
          <w:rFonts w:cstheme="minorHAnsi"/>
          <w:b/>
          <w:bCs/>
        </w:rPr>
        <w:tab/>
        <w:t>TOTAL ASSETS</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Pr>
          <w:rFonts w:cstheme="minorHAnsi"/>
          <w:b/>
          <w:bCs/>
        </w:rPr>
        <w:tab/>
        <w:t xml:space="preserve">       $12,578,59</w:t>
      </w:r>
    </w:p>
    <w:p w14:paraId="79A1831A" w14:textId="77777777" w:rsidR="003B70C3" w:rsidRPr="00F17FE3" w:rsidRDefault="003B70C3" w:rsidP="00F17FE3">
      <w:pPr>
        <w:pStyle w:val="Heading3"/>
        <w:spacing w:after="0"/>
        <w:rPr>
          <w:b/>
          <w:bCs/>
        </w:rPr>
      </w:pPr>
      <w:bookmarkStart w:id="76" w:name="_Toc111912723"/>
      <w:r w:rsidRPr="00F17FE3">
        <w:rPr>
          <w:b/>
          <w:bCs/>
        </w:rPr>
        <w:t>LIABILITIES AND EQUITY</w:t>
      </w:r>
      <w:bookmarkEnd w:id="76"/>
    </w:p>
    <w:p w14:paraId="442F7A40" w14:textId="77777777" w:rsidR="003B70C3" w:rsidRPr="00AA7E69" w:rsidRDefault="003B70C3" w:rsidP="003B70C3">
      <w:pPr>
        <w:spacing w:after="0"/>
        <w:rPr>
          <w:rFonts w:cstheme="minorHAnsi"/>
          <w:b/>
          <w:bCs/>
        </w:rPr>
      </w:pPr>
      <w:r w:rsidRPr="00AA7E69">
        <w:rPr>
          <w:rFonts w:cstheme="minorHAnsi"/>
          <w:b/>
          <w:bCs/>
        </w:rPr>
        <w:tab/>
        <w:t>Liabilities</w:t>
      </w:r>
    </w:p>
    <w:p w14:paraId="2392AB7C" w14:textId="33812865" w:rsidR="00E857A9" w:rsidRDefault="003B70C3" w:rsidP="003B70C3">
      <w:pPr>
        <w:spacing w:after="0"/>
        <w:rPr>
          <w:rFonts w:cstheme="minorHAnsi"/>
          <w:b/>
          <w:bCs/>
        </w:rPr>
      </w:pPr>
      <w:r w:rsidRPr="00AA7E69">
        <w:rPr>
          <w:rFonts w:cstheme="minorHAnsi"/>
          <w:b/>
          <w:bCs/>
        </w:rPr>
        <w:tab/>
      </w:r>
      <w:r w:rsidRPr="00AA7E69">
        <w:rPr>
          <w:rFonts w:cstheme="minorHAnsi"/>
          <w:b/>
          <w:bCs/>
        </w:rPr>
        <w:tab/>
        <w:t>Current Liabilities</w:t>
      </w:r>
    </w:p>
    <w:p w14:paraId="63339C94" w14:textId="0010E7A1" w:rsidR="003B70C3" w:rsidRPr="00AA7E69" w:rsidRDefault="003B70C3" w:rsidP="00E857A9">
      <w:pPr>
        <w:spacing w:after="0"/>
        <w:ind w:left="1440" w:firstLine="720"/>
        <w:rPr>
          <w:rFonts w:cstheme="minorHAnsi"/>
          <w:b/>
          <w:bCs/>
        </w:rPr>
      </w:pPr>
      <w:r w:rsidRPr="00AA7E69">
        <w:rPr>
          <w:rFonts w:cstheme="minorHAnsi"/>
          <w:b/>
          <w:bCs/>
        </w:rPr>
        <w:t>Accounts Payable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423"/>
      </w:tblGrid>
      <w:tr w:rsidR="00497238" w:rsidRPr="00AC209A" w14:paraId="121590D5" w14:textId="77777777" w:rsidTr="00497238">
        <w:trPr>
          <w:trHeight w:val="262"/>
          <w:jc w:val="right"/>
        </w:trPr>
        <w:tc>
          <w:tcPr>
            <w:tcW w:w="3423" w:type="dxa"/>
            <w:tcBorders>
              <w:bottom w:val="single" w:sz="4" w:space="0" w:color="A6A6A6" w:themeColor="background1" w:themeShade="A6"/>
            </w:tcBorders>
            <w:noWrap/>
            <w:hideMark/>
          </w:tcPr>
          <w:p w14:paraId="4E0ABE65" w14:textId="77777777" w:rsidR="003B70C3" w:rsidRPr="00AC209A" w:rsidRDefault="003B70C3" w:rsidP="00F452DA">
            <w:pPr>
              <w:rPr>
                <w:rFonts w:eastAsia="Times New Roman" w:cstheme="minorHAnsi"/>
                <w:color w:val="000000"/>
              </w:rPr>
            </w:pPr>
            <w:r w:rsidRPr="00AC209A">
              <w:rPr>
                <w:rFonts w:eastAsia="Times New Roman" w:cstheme="minorHAnsi"/>
                <w:color w:val="000000"/>
              </w:rPr>
              <w:t>2000 Accounts Payable</w:t>
            </w:r>
          </w:p>
        </w:tc>
        <w:tc>
          <w:tcPr>
            <w:tcW w:w="3423" w:type="dxa"/>
            <w:tcBorders>
              <w:bottom w:val="single" w:sz="4" w:space="0" w:color="A6A6A6" w:themeColor="background1" w:themeShade="A6"/>
            </w:tcBorders>
            <w:noWrap/>
            <w:hideMark/>
          </w:tcPr>
          <w:p w14:paraId="0D37005C" w14:textId="77777777" w:rsidR="003B70C3" w:rsidRPr="00AC209A" w:rsidRDefault="003B70C3" w:rsidP="00F452DA">
            <w:pPr>
              <w:jc w:val="right"/>
              <w:rPr>
                <w:rFonts w:eastAsia="Times New Roman" w:cstheme="minorHAnsi"/>
                <w:color w:val="000000"/>
              </w:rPr>
            </w:pPr>
            <w:r w:rsidRPr="00AC209A">
              <w:rPr>
                <w:rFonts w:eastAsia="Times New Roman" w:cstheme="minorHAnsi"/>
                <w:color w:val="000000"/>
                <w:spacing w:val="-2"/>
              </w:rPr>
              <w:t>17,100</w:t>
            </w:r>
          </w:p>
        </w:tc>
      </w:tr>
      <w:tr w:rsidR="00497238" w:rsidRPr="00AC209A" w14:paraId="2109B208" w14:textId="77777777" w:rsidTr="00497238">
        <w:trPr>
          <w:trHeight w:val="262"/>
          <w:jc w:val="right"/>
        </w:trPr>
        <w:tc>
          <w:tcPr>
            <w:tcW w:w="3423" w:type="dxa"/>
            <w:tcBorders>
              <w:top w:val="single" w:sz="4" w:space="0" w:color="A6A6A6" w:themeColor="background1" w:themeShade="A6"/>
            </w:tcBorders>
            <w:noWrap/>
            <w:hideMark/>
          </w:tcPr>
          <w:p w14:paraId="6061F2D3" w14:textId="77777777" w:rsidR="003B70C3" w:rsidRPr="00AC209A" w:rsidRDefault="003B70C3" w:rsidP="00F452DA">
            <w:pPr>
              <w:rPr>
                <w:rFonts w:eastAsia="Times New Roman" w:cstheme="minorHAnsi"/>
                <w:b/>
                <w:bCs/>
                <w:color w:val="000000"/>
              </w:rPr>
            </w:pPr>
            <w:r w:rsidRPr="00AC209A">
              <w:rPr>
                <w:rFonts w:eastAsia="Times New Roman" w:cstheme="minorHAnsi"/>
                <w:b/>
                <w:bCs/>
                <w:color w:val="000000"/>
                <w:w w:val="90"/>
              </w:rPr>
              <w:t>Total Accounts Payable</w:t>
            </w:r>
          </w:p>
        </w:tc>
        <w:tc>
          <w:tcPr>
            <w:tcW w:w="3423" w:type="dxa"/>
            <w:tcBorders>
              <w:top w:val="single" w:sz="4" w:space="0" w:color="A6A6A6" w:themeColor="background1" w:themeShade="A6"/>
            </w:tcBorders>
            <w:noWrap/>
            <w:hideMark/>
          </w:tcPr>
          <w:p w14:paraId="28AD7261" w14:textId="77777777" w:rsidR="003B70C3" w:rsidRPr="00AC209A" w:rsidRDefault="003B70C3" w:rsidP="00F452DA">
            <w:pPr>
              <w:jc w:val="right"/>
              <w:rPr>
                <w:rFonts w:eastAsia="Times New Roman" w:cstheme="minorHAnsi"/>
                <w:b/>
                <w:bCs/>
                <w:color w:val="000000"/>
              </w:rPr>
            </w:pPr>
            <w:r w:rsidRPr="00AC209A">
              <w:rPr>
                <w:rFonts w:eastAsia="Times New Roman" w:cstheme="minorHAnsi"/>
                <w:b/>
                <w:bCs/>
                <w:color w:val="000000"/>
                <w:spacing w:val="-2"/>
              </w:rPr>
              <w:t>17,100</w:t>
            </w:r>
          </w:p>
        </w:tc>
      </w:tr>
    </w:tbl>
    <w:p w14:paraId="0BFF98A1" w14:textId="77777777" w:rsidR="003B70C3" w:rsidRPr="00AA7E69" w:rsidRDefault="003B70C3" w:rsidP="003B70C3">
      <w:pPr>
        <w:spacing w:after="0"/>
        <w:rPr>
          <w:rFonts w:cstheme="minorHAnsi"/>
          <w:b/>
          <w:bCs/>
        </w:rPr>
      </w:pPr>
      <w:r w:rsidRPr="00AA7E69">
        <w:rPr>
          <w:rFonts w:cstheme="minorHAnsi"/>
          <w:b/>
          <w:bCs/>
        </w:rPr>
        <w:tab/>
      </w:r>
      <w:r w:rsidRPr="00AA7E69">
        <w:rPr>
          <w:rFonts w:cstheme="minorHAnsi"/>
          <w:b/>
          <w:bCs/>
        </w:rPr>
        <w:tab/>
      </w:r>
      <w:r w:rsidRPr="00AA7E69">
        <w:rPr>
          <w:rFonts w:cstheme="minorHAnsi"/>
          <w:b/>
          <w:bCs/>
        </w:rPr>
        <w:tab/>
        <w:t>Credit Cards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431"/>
      </w:tblGrid>
      <w:tr w:rsidR="00497238" w:rsidRPr="00594311" w14:paraId="3E8813D2" w14:textId="77777777" w:rsidTr="00497238">
        <w:trPr>
          <w:trHeight w:val="277"/>
          <w:jc w:val="right"/>
        </w:trPr>
        <w:tc>
          <w:tcPr>
            <w:tcW w:w="3431" w:type="dxa"/>
            <w:tcBorders>
              <w:bottom w:val="single" w:sz="4" w:space="0" w:color="A6A6A6" w:themeColor="background1" w:themeShade="A6"/>
            </w:tcBorders>
            <w:hideMark/>
          </w:tcPr>
          <w:p w14:paraId="678F030C" w14:textId="77777777" w:rsidR="003B70C3" w:rsidRPr="00594311" w:rsidRDefault="003B70C3" w:rsidP="00F452DA">
            <w:pPr>
              <w:rPr>
                <w:rFonts w:eastAsia="Times New Roman" w:cstheme="minorHAnsi"/>
                <w:color w:val="000000"/>
              </w:rPr>
            </w:pPr>
            <w:r w:rsidRPr="00594311">
              <w:rPr>
                <w:rFonts w:eastAsia="Times New Roman" w:cstheme="minorHAnsi"/>
                <w:color w:val="000000"/>
              </w:rPr>
              <w:t>2040 Commerce Credit Card</w:t>
            </w:r>
          </w:p>
        </w:tc>
        <w:tc>
          <w:tcPr>
            <w:tcW w:w="3431" w:type="dxa"/>
            <w:tcBorders>
              <w:bottom w:val="single" w:sz="4" w:space="0" w:color="A6A6A6" w:themeColor="background1" w:themeShade="A6"/>
            </w:tcBorders>
            <w:hideMark/>
          </w:tcPr>
          <w:p w14:paraId="7474C3CA" w14:textId="77777777" w:rsidR="003B70C3" w:rsidRPr="00594311" w:rsidRDefault="003B70C3" w:rsidP="00F452DA">
            <w:pPr>
              <w:jc w:val="right"/>
              <w:rPr>
                <w:rFonts w:eastAsia="Times New Roman" w:cstheme="minorHAnsi"/>
                <w:color w:val="000000"/>
              </w:rPr>
            </w:pPr>
            <w:r w:rsidRPr="00594311">
              <w:rPr>
                <w:rFonts w:eastAsia="Times New Roman" w:cstheme="minorHAnsi"/>
                <w:color w:val="000000"/>
                <w:spacing w:val="-5"/>
              </w:rPr>
              <w:t>325</w:t>
            </w:r>
          </w:p>
        </w:tc>
      </w:tr>
      <w:tr w:rsidR="00497238" w:rsidRPr="00594311" w14:paraId="57792696" w14:textId="77777777" w:rsidTr="00497238">
        <w:trPr>
          <w:trHeight w:val="264"/>
          <w:jc w:val="right"/>
        </w:trPr>
        <w:tc>
          <w:tcPr>
            <w:tcW w:w="3431" w:type="dxa"/>
            <w:tcBorders>
              <w:top w:val="single" w:sz="4" w:space="0" w:color="A6A6A6" w:themeColor="background1" w:themeShade="A6"/>
            </w:tcBorders>
            <w:hideMark/>
          </w:tcPr>
          <w:p w14:paraId="056D2773" w14:textId="77777777" w:rsidR="003B70C3" w:rsidRPr="00594311" w:rsidRDefault="003B70C3" w:rsidP="00F452DA">
            <w:pPr>
              <w:rPr>
                <w:rFonts w:eastAsia="Times New Roman" w:cstheme="minorHAnsi"/>
                <w:b/>
                <w:bCs/>
                <w:color w:val="000000"/>
              </w:rPr>
            </w:pPr>
            <w:r w:rsidRPr="00594311">
              <w:rPr>
                <w:rFonts w:eastAsia="Times New Roman" w:cstheme="minorHAnsi"/>
                <w:b/>
                <w:bCs/>
                <w:color w:val="000000"/>
                <w:w w:val="90"/>
              </w:rPr>
              <w:t>Total Credit Cards</w:t>
            </w:r>
          </w:p>
        </w:tc>
        <w:tc>
          <w:tcPr>
            <w:tcW w:w="3431" w:type="dxa"/>
            <w:tcBorders>
              <w:top w:val="single" w:sz="4" w:space="0" w:color="A6A6A6" w:themeColor="background1" w:themeShade="A6"/>
            </w:tcBorders>
            <w:hideMark/>
          </w:tcPr>
          <w:p w14:paraId="478F172E" w14:textId="77777777" w:rsidR="003B70C3" w:rsidRPr="00594311" w:rsidRDefault="003B70C3" w:rsidP="00F452DA">
            <w:pPr>
              <w:jc w:val="right"/>
              <w:rPr>
                <w:rFonts w:eastAsia="Times New Roman" w:cstheme="minorHAnsi"/>
                <w:b/>
                <w:bCs/>
                <w:color w:val="000000"/>
              </w:rPr>
            </w:pPr>
            <w:r w:rsidRPr="00594311">
              <w:rPr>
                <w:rFonts w:eastAsia="Times New Roman" w:cstheme="minorHAnsi"/>
                <w:b/>
                <w:bCs/>
                <w:color w:val="000000"/>
                <w:spacing w:val="-5"/>
              </w:rPr>
              <w:t>325</w:t>
            </w:r>
          </w:p>
        </w:tc>
      </w:tr>
    </w:tbl>
    <w:p w14:paraId="5DCA3164" w14:textId="77777777" w:rsidR="003B70C3" w:rsidRPr="00AA7E69" w:rsidRDefault="003B70C3" w:rsidP="003B70C3">
      <w:pPr>
        <w:spacing w:after="0"/>
        <w:rPr>
          <w:rFonts w:cstheme="minorHAnsi"/>
          <w:b/>
          <w:bCs/>
        </w:rPr>
      </w:pPr>
      <w:r w:rsidRPr="00AA7E69">
        <w:rPr>
          <w:rFonts w:cstheme="minorHAnsi"/>
          <w:b/>
          <w:bCs/>
        </w:rPr>
        <w:tab/>
      </w:r>
      <w:r w:rsidRPr="00AA7E69">
        <w:rPr>
          <w:rFonts w:cstheme="minorHAnsi"/>
          <w:b/>
          <w:bCs/>
        </w:rPr>
        <w:tab/>
      </w:r>
      <w:r w:rsidRPr="00AA7E69">
        <w:rPr>
          <w:rFonts w:cstheme="minorHAnsi"/>
          <w:b/>
          <w:bCs/>
        </w:rPr>
        <w:tab/>
        <w:t>Other Current Liabilities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tblGrid>
      <w:tr w:rsidR="003B70C3" w:rsidRPr="00594311" w14:paraId="74EC4803" w14:textId="77777777" w:rsidTr="00497238">
        <w:trPr>
          <w:trHeight w:val="292"/>
          <w:jc w:val="right"/>
        </w:trPr>
        <w:tc>
          <w:tcPr>
            <w:tcW w:w="3446" w:type="dxa"/>
            <w:hideMark/>
          </w:tcPr>
          <w:p w14:paraId="30D5AE8F" w14:textId="77777777" w:rsidR="003B70C3" w:rsidRPr="00594311" w:rsidRDefault="003B70C3" w:rsidP="00F452DA">
            <w:pPr>
              <w:rPr>
                <w:rFonts w:eastAsia="Times New Roman" w:cstheme="minorHAnsi"/>
                <w:color w:val="000000"/>
              </w:rPr>
            </w:pPr>
            <w:r w:rsidRPr="00594311">
              <w:rPr>
                <w:rFonts w:eastAsia="Times New Roman" w:cstheme="minorHAnsi"/>
                <w:color w:val="000000"/>
              </w:rPr>
              <w:t>2042 Accrued Payroll</w:t>
            </w:r>
          </w:p>
        </w:tc>
        <w:tc>
          <w:tcPr>
            <w:tcW w:w="3446" w:type="dxa"/>
            <w:hideMark/>
          </w:tcPr>
          <w:p w14:paraId="109666A3" w14:textId="77777777" w:rsidR="003B70C3" w:rsidRPr="00594311" w:rsidRDefault="003B70C3" w:rsidP="00F452DA">
            <w:pPr>
              <w:jc w:val="right"/>
              <w:rPr>
                <w:rFonts w:eastAsia="Times New Roman" w:cstheme="minorHAnsi"/>
                <w:color w:val="000000"/>
              </w:rPr>
            </w:pPr>
            <w:r w:rsidRPr="00594311">
              <w:rPr>
                <w:rFonts w:eastAsia="Times New Roman" w:cstheme="minorHAnsi"/>
                <w:color w:val="000000"/>
                <w:spacing w:val="-2"/>
              </w:rPr>
              <w:t>25,649</w:t>
            </w:r>
          </w:p>
        </w:tc>
      </w:tr>
      <w:tr w:rsidR="003B70C3" w:rsidRPr="00594311" w14:paraId="45E95198" w14:textId="77777777" w:rsidTr="00497238">
        <w:trPr>
          <w:trHeight w:val="292"/>
          <w:jc w:val="right"/>
        </w:trPr>
        <w:tc>
          <w:tcPr>
            <w:tcW w:w="3446" w:type="dxa"/>
            <w:hideMark/>
          </w:tcPr>
          <w:p w14:paraId="2793A243" w14:textId="77777777" w:rsidR="003B70C3" w:rsidRPr="00594311" w:rsidRDefault="003B70C3" w:rsidP="00F452DA">
            <w:pPr>
              <w:rPr>
                <w:rFonts w:eastAsia="Times New Roman" w:cstheme="minorHAnsi"/>
                <w:color w:val="000000"/>
              </w:rPr>
            </w:pPr>
            <w:r w:rsidRPr="00594311">
              <w:rPr>
                <w:rFonts w:eastAsia="Times New Roman" w:cstheme="minorHAnsi"/>
                <w:color w:val="000000"/>
              </w:rPr>
              <w:t>2050 Accrued Vacation</w:t>
            </w:r>
          </w:p>
        </w:tc>
        <w:tc>
          <w:tcPr>
            <w:tcW w:w="3446" w:type="dxa"/>
            <w:hideMark/>
          </w:tcPr>
          <w:p w14:paraId="65C4B1E3" w14:textId="77777777" w:rsidR="003B70C3" w:rsidRPr="00594311" w:rsidRDefault="003B70C3" w:rsidP="00F452DA">
            <w:pPr>
              <w:jc w:val="right"/>
              <w:rPr>
                <w:rFonts w:eastAsia="Times New Roman" w:cstheme="minorHAnsi"/>
                <w:color w:val="000000"/>
              </w:rPr>
            </w:pPr>
            <w:r w:rsidRPr="00594311">
              <w:rPr>
                <w:rFonts w:eastAsia="Times New Roman" w:cstheme="minorHAnsi"/>
                <w:color w:val="000000"/>
                <w:spacing w:val="-2"/>
              </w:rPr>
              <w:t>30,900</w:t>
            </w:r>
          </w:p>
        </w:tc>
      </w:tr>
      <w:tr w:rsidR="00497238" w:rsidRPr="00594311" w14:paraId="4C2E1BBD" w14:textId="77777777" w:rsidTr="00497238">
        <w:trPr>
          <w:trHeight w:val="307"/>
          <w:jc w:val="right"/>
        </w:trPr>
        <w:tc>
          <w:tcPr>
            <w:tcW w:w="3446" w:type="dxa"/>
            <w:tcBorders>
              <w:bottom w:val="single" w:sz="4" w:space="0" w:color="A6A6A6" w:themeColor="background1" w:themeShade="A6"/>
            </w:tcBorders>
            <w:hideMark/>
          </w:tcPr>
          <w:p w14:paraId="22EBFEED" w14:textId="77777777" w:rsidR="003B70C3" w:rsidRPr="00594311" w:rsidRDefault="003B70C3" w:rsidP="00F452DA">
            <w:pPr>
              <w:rPr>
                <w:rFonts w:eastAsia="Times New Roman" w:cstheme="minorHAnsi"/>
                <w:color w:val="000000"/>
              </w:rPr>
            </w:pPr>
            <w:r w:rsidRPr="00594311">
              <w:rPr>
                <w:rFonts w:eastAsia="Times New Roman" w:cstheme="minorHAnsi"/>
                <w:color w:val="000000"/>
              </w:rPr>
              <w:t>2400 Deferred Revenue</w:t>
            </w:r>
          </w:p>
        </w:tc>
        <w:tc>
          <w:tcPr>
            <w:tcW w:w="3446" w:type="dxa"/>
            <w:tcBorders>
              <w:bottom w:val="single" w:sz="4" w:space="0" w:color="A6A6A6" w:themeColor="background1" w:themeShade="A6"/>
            </w:tcBorders>
            <w:hideMark/>
          </w:tcPr>
          <w:p w14:paraId="529F813E" w14:textId="77777777" w:rsidR="003B70C3" w:rsidRPr="00594311" w:rsidRDefault="003B70C3" w:rsidP="00F452DA">
            <w:pPr>
              <w:jc w:val="right"/>
              <w:rPr>
                <w:rFonts w:eastAsia="Times New Roman" w:cstheme="minorHAnsi"/>
                <w:color w:val="000000"/>
              </w:rPr>
            </w:pPr>
            <w:r w:rsidRPr="00594311">
              <w:rPr>
                <w:rFonts w:eastAsia="Times New Roman" w:cstheme="minorHAnsi"/>
                <w:color w:val="000000"/>
                <w:spacing w:val="-2"/>
              </w:rPr>
              <w:t>66,255</w:t>
            </w:r>
          </w:p>
        </w:tc>
      </w:tr>
      <w:tr w:rsidR="00497238" w:rsidRPr="00594311" w14:paraId="48B931CA" w14:textId="77777777" w:rsidTr="00497238">
        <w:trPr>
          <w:trHeight w:val="292"/>
          <w:jc w:val="right"/>
        </w:trPr>
        <w:tc>
          <w:tcPr>
            <w:tcW w:w="3446" w:type="dxa"/>
            <w:tcBorders>
              <w:top w:val="single" w:sz="4" w:space="0" w:color="A6A6A6" w:themeColor="background1" w:themeShade="A6"/>
            </w:tcBorders>
            <w:hideMark/>
          </w:tcPr>
          <w:p w14:paraId="1FEAF0F0" w14:textId="77777777" w:rsidR="003B70C3" w:rsidRPr="00594311" w:rsidRDefault="003B70C3" w:rsidP="00F452DA">
            <w:pPr>
              <w:rPr>
                <w:rFonts w:eastAsia="Times New Roman" w:cstheme="minorHAnsi"/>
                <w:b/>
                <w:bCs/>
                <w:color w:val="000000"/>
              </w:rPr>
            </w:pPr>
            <w:r w:rsidRPr="00594311">
              <w:rPr>
                <w:rFonts w:eastAsia="Times New Roman" w:cstheme="minorHAnsi"/>
                <w:b/>
                <w:bCs/>
                <w:color w:val="000000"/>
                <w:w w:val="90"/>
              </w:rPr>
              <w:t>Total Other Current Liabilities</w:t>
            </w:r>
          </w:p>
        </w:tc>
        <w:tc>
          <w:tcPr>
            <w:tcW w:w="3446" w:type="dxa"/>
            <w:tcBorders>
              <w:top w:val="single" w:sz="4" w:space="0" w:color="A6A6A6" w:themeColor="background1" w:themeShade="A6"/>
            </w:tcBorders>
            <w:hideMark/>
          </w:tcPr>
          <w:p w14:paraId="1329E169" w14:textId="77777777" w:rsidR="003B70C3" w:rsidRPr="00594311" w:rsidRDefault="003B70C3" w:rsidP="00F452DA">
            <w:pPr>
              <w:jc w:val="right"/>
              <w:rPr>
                <w:rFonts w:eastAsia="Times New Roman" w:cstheme="minorHAnsi"/>
                <w:b/>
                <w:bCs/>
                <w:color w:val="000000"/>
              </w:rPr>
            </w:pPr>
            <w:r w:rsidRPr="00594311">
              <w:rPr>
                <w:rFonts w:eastAsia="Times New Roman" w:cstheme="minorHAnsi"/>
                <w:b/>
                <w:bCs/>
                <w:color w:val="000000"/>
                <w:spacing w:val="-2"/>
              </w:rPr>
              <w:t>122,804</w:t>
            </w:r>
          </w:p>
        </w:tc>
      </w:tr>
    </w:tbl>
    <w:p w14:paraId="03B7F884" w14:textId="77777777" w:rsidR="003B70C3" w:rsidRPr="00AA7E69" w:rsidRDefault="003B70C3" w:rsidP="003B70C3">
      <w:pPr>
        <w:pBdr>
          <w:bottom w:val="single" w:sz="4" w:space="1" w:color="A6A6A6" w:themeColor="background1" w:themeShade="A6"/>
        </w:pBdr>
        <w:spacing w:after="0"/>
        <w:rPr>
          <w:rFonts w:cstheme="minorHAnsi"/>
          <w:b/>
          <w:bCs/>
        </w:rPr>
      </w:pPr>
      <w:r w:rsidRPr="00AA7E69">
        <w:rPr>
          <w:rFonts w:cstheme="minorHAnsi"/>
          <w:b/>
          <w:bCs/>
        </w:rPr>
        <w:tab/>
      </w:r>
      <w:r w:rsidRPr="00AA7E69">
        <w:rPr>
          <w:rFonts w:cstheme="minorHAnsi"/>
          <w:b/>
          <w:bCs/>
        </w:rPr>
        <w:tab/>
      </w:r>
      <w:r w:rsidRPr="00AA7E69">
        <w:rPr>
          <w:rFonts w:cstheme="minorHAnsi"/>
          <w:b/>
          <w:bCs/>
        </w:rPr>
        <w:tab/>
        <w:t>Total Current Liabilities</w:t>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t xml:space="preserve">            140,229</w:t>
      </w:r>
    </w:p>
    <w:p w14:paraId="43C5832B" w14:textId="77777777" w:rsidR="003B70C3" w:rsidRPr="00AA7E69" w:rsidRDefault="003B70C3" w:rsidP="003B70C3">
      <w:pPr>
        <w:spacing w:after="0"/>
        <w:rPr>
          <w:rFonts w:cstheme="minorHAnsi"/>
          <w:b/>
          <w:bCs/>
        </w:rPr>
      </w:pPr>
      <w:r w:rsidRPr="00AA7E69">
        <w:rPr>
          <w:rFonts w:cstheme="minorHAnsi"/>
          <w:b/>
          <w:bCs/>
        </w:rPr>
        <w:tab/>
      </w:r>
      <w:r w:rsidRPr="00AA7E69">
        <w:rPr>
          <w:rFonts w:cstheme="minorHAnsi"/>
          <w:b/>
          <w:bCs/>
        </w:rPr>
        <w:tab/>
        <w:t>Total Liabilities</w:t>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t xml:space="preserve">                          140,229</w:t>
      </w:r>
    </w:p>
    <w:p w14:paraId="0B45F0B3" w14:textId="77777777" w:rsidR="003B70C3" w:rsidRPr="00AA7E69" w:rsidRDefault="003B70C3" w:rsidP="003B70C3">
      <w:pPr>
        <w:spacing w:after="0"/>
        <w:rPr>
          <w:rFonts w:cstheme="minorHAnsi"/>
          <w:b/>
          <w:bCs/>
        </w:rPr>
      </w:pPr>
      <w:r w:rsidRPr="00AA7E69">
        <w:rPr>
          <w:rFonts w:cstheme="minorHAnsi"/>
          <w:b/>
          <w:bCs/>
        </w:rPr>
        <w:tab/>
        <w:t>Equity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0"/>
      </w:tblGrid>
      <w:tr w:rsidR="003B70C3" w:rsidRPr="00A84C98" w14:paraId="495C5E6E" w14:textId="77777777" w:rsidTr="00497238">
        <w:trPr>
          <w:trHeight w:val="297"/>
          <w:jc w:val="right"/>
        </w:trPr>
        <w:tc>
          <w:tcPr>
            <w:tcW w:w="4150" w:type="dxa"/>
            <w:hideMark/>
          </w:tcPr>
          <w:p w14:paraId="152FC1F8" w14:textId="77777777" w:rsidR="003B70C3" w:rsidRPr="00A84C98" w:rsidRDefault="003B70C3" w:rsidP="00F452DA">
            <w:pPr>
              <w:rPr>
                <w:rFonts w:eastAsia="Times New Roman" w:cstheme="minorHAnsi"/>
                <w:color w:val="000000"/>
              </w:rPr>
            </w:pPr>
            <w:r w:rsidRPr="00A84C98">
              <w:rPr>
                <w:rFonts w:eastAsia="Times New Roman" w:cstheme="minorHAnsi"/>
                <w:color w:val="000000"/>
              </w:rPr>
              <w:t>2900 Unrestricted Net Assets</w:t>
            </w:r>
          </w:p>
        </w:tc>
        <w:tc>
          <w:tcPr>
            <w:tcW w:w="4150" w:type="dxa"/>
            <w:hideMark/>
          </w:tcPr>
          <w:p w14:paraId="643110BF" w14:textId="77777777" w:rsidR="003B70C3" w:rsidRPr="00A84C98" w:rsidRDefault="003B70C3" w:rsidP="00F452DA">
            <w:pPr>
              <w:jc w:val="right"/>
              <w:rPr>
                <w:rFonts w:eastAsia="Times New Roman" w:cstheme="minorHAnsi"/>
                <w:color w:val="000000"/>
              </w:rPr>
            </w:pPr>
            <w:r w:rsidRPr="00A84C98">
              <w:rPr>
                <w:rFonts w:eastAsia="Times New Roman" w:cstheme="minorHAnsi"/>
                <w:color w:val="000000"/>
                <w:spacing w:val="-2"/>
              </w:rPr>
              <w:t>2,420,219</w:t>
            </w:r>
          </w:p>
        </w:tc>
      </w:tr>
      <w:tr w:rsidR="003B70C3" w:rsidRPr="00A84C98" w14:paraId="165AA31E" w14:textId="77777777" w:rsidTr="00497238">
        <w:trPr>
          <w:trHeight w:val="297"/>
          <w:jc w:val="right"/>
        </w:trPr>
        <w:tc>
          <w:tcPr>
            <w:tcW w:w="4150" w:type="dxa"/>
            <w:hideMark/>
          </w:tcPr>
          <w:p w14:paraId="779F8324" w14:textId="77777777" w:rsidR="003B70C3" w:rsidRPr="00A84C98" w:rsidRDefault="003B70C3" w:rsidP="00F452DA">
            <w:pPr>
              <w:rPr>
                <w:rFonts w:eastAsia="Times New Roman" w:cstheme="minorHAnsi"/>
                <w:color w:val="000000"/>
              </w:rPr>
            </w:pPr>
            <w:r w:rsidRPr="00A84C98">
              <w:rPr>
                <w:rFonts w:eastAsia="Times New Roman" w:cstheme="minorHAnsi"/>
                <w:color w:val="000000"/>
              </w:rPr>
              <w:t>2910 Temporarily Restricted Net Assets</w:t>
            </w:r>
          </w:p>
        </w:tc>
        <w:tc>
          <w:tcPr>
            <w:tcW w:w="4150" w:type="dxa"/>
            <w:hideMark/>
          </w:tcPr>
          <w:p w14:paraId="3D76EC79" w14:textId="77777777" w:rsidR="003B70C3" w:rsidRPr="00A84C98" w:rsidRDefault="003B70C3" w:rsidP="00F452DA">
            <w:pPr>
              <w:jc w:val="right"/>
              <w:rPr>
                <w:rFonts w:eastAsia="Times New Roman" w:cstheme="minorHAnsi"/>
                <w:color w:val="000000"/>
              </w:rPr>
            </w:pPr>
            <w:r w:rsidRPr="00A84C98">
              <w:rPr>
                <w:rFonts w:eastAsia="Times New Roman" w:cstheme="minorHAnsi"/>
                <w:color w:val="000000"/>
                <w:spacing w:val="-2"/>
              </w:rPr>
              <w:t>136,616</w:t>
            </w:r>
          </w:p>
        </w:tc>
      </w:tr>
      <w:tr w:rsidR="003B70C3" w:rsidRPr="00A84C98" w14:paraId="2467BA9F" w14:textId="77777777" w:rsidTr="00497238">
        <w:trPr>
          <w:trHeight w:val="297"/>
          <w:jc w:val="right"/>
        </w:trPr>
        <w:tc>
          <w:tcPr>
            <w:tcW w:w="4150" w:type="dxa"/>
            <w:hideMark/>
          </w:tcPr>
          <w:p w14:paraId="2E30827A" w14:textId="77777777" w:rsidR="003B70C3" w:rsidRPr="00A84C98" w:rsidRDefault="003B70C3" w:rsidP="00F452DA">
            <w:pPr>
              <w:rPr>
                <w:rFonts w:eastAsia="Times New Roman" w:cstheme="minorHAnsi"/>
                <w:color w:val="000000"/>
              </w:rPr>
            </w:pPr>
            <w:r w:rsidRPr="00A84C98">
              <w:rPr>
                <w:rFonts w:eastAsia="Times New Roman" w:cstheme="minorHAnsi"/>
                <w:color w:val="000000"/>
              </w:rPr>
              <w:lastRenderedPageBreak/>
              <w:t>2920 Board Designated Net Assets</w:t>
            </w:r>
          </w:p>
        </w:tc>
        <w:tc>
          <w:tcPr>
            <w:tcW w:w="4150" w:type="dxa"/>
            <w:hideMark/>
          </w:tcPr>
          <w:p w14:paraId="160A4E3A" w14:textId="77777777" w:rsidR="003B70C3" w:rsidRPr="00A84C98" w:rsidRDefault="003B70C3" w:rsidP="00F452DA">
            <w:pPr>
              <w:jc w:val="right"/>
              <w:rPr>
                <w:rFonts w:eastAsia="Times New Roman" w:cstheme="minorHAnsi"/>
                <w:color w:val="000000"/>
              </w:rPr>
            </w:pPr>
            <w:r w:rsidRPr="00A84C98">
              <w:rPr>
                <w:rFonts w:eastAsia="Times New Roman" w:cstheme="minorHAnsi"/>
                <w:color w:val="000000"/>
                <w:spacing w:val="-2"/>
              </w:rPr>
              <w:t>9,842,116</w:t>
            </w:r>
          </w:p>
        </w:tc>
      </w:tr>
      <w:tr w:rsidR="00497238" w:rsidRPr="00A84C98" w14:paraId="6AA19089" w14:textId="77777777" w:rsidTr="00497238">
        <w:trPr>
          <w:trHeight w:val="312"/>
          <w:jc w:val="right"/>
        </w:trPr>
        <w:tc>
          <w:tcPr>
            <w:tcW w:w="4150" w:type="dxa"/>
            <w:tcBorders>
              <w:bottom w:val="single" w:sz="4" w:space="0" w:color="A6A6A6" w:themeColor="background1" w:themeShade="A6"/>
            </w:tcBorders>
            <w:hideMark/>
          </w:tcPr>
          <w:p w14:paraId="3A6F3E67" w14:textId="77777777" w:rsidR="003B70C3" w:rsidRPr="00A84C98" w:rsidRDefault="003B70C3" w:rsidP="00F452DA">
            <w:pPr>
              <w:rPr>
                <w:rFonts w:eastAsia="Times New Roman" w:cstheme="minorHAnsi"/>
                <w:color w:val="000000"/>
              </w:rPr>
            </w:pPr>
            <w:r w:rsidRPr="00A84C98">
              <w:rPr>
                <w:rFonts w:eastAsia="Times New Roman" w:cstheme="minorHAnsi"/>
                <w:color w:val="000000"/>
              </w:rPr>
              <w:t>Net Revenue</w:t>
            </w:r>
          </w:p>
        </w:tc>
        <w:tc>
          <w:tcPr>
            <w:tcW w:w="4150" w:type="dxa"/>
            <w:tcBorders>
              <w:bottom w:val="single" w:sz="4" w:space="0" w:color="A6A6A6" w:themeColor="background1" w:themeShade="A6"/>
            </w:tcBorders>
            <w:hideMark/>
          </w:tcPr>
          <w:p w14:paraId="58B9CAAF" w14:textId="77777777" w:rsidR="003B70C3" w:rsidRPr="00A84C98" w:rsidRDefault="003B70C3" w:rsidP="00F452DA">
            <w:pPr>
              <w:jc w:val="right"/>
              <w:rPr>
                <w:rFonts w:eastAsia="Times New Roman" w:cstheme="minorHAnsi"/>
                <w:color w:val="000000"/>
              </w:rPr>
            </w:pPr>
            <w:r w:rsidRPr="00A84C98">
              <w:rPr>
                <w:rFonts w:eastAsia="Times New Roman" w:cstheme="minorHAnsi"/>
                <w:color w:val="000000"/>
                <w:spacing w:val="-2"/>
              </w:rPr>
              <w:t>39,419</w:t>
            </w:r>
          </w:p>
        </w:tc>
      </w:tr>
      <w:tr w:rsidR="00497238" w:rsidRPr="00A84C98" w14:paraId="7756C012" w14:textId="77777777" w:rsidTr="00497238">
        <w:trPr>
          <w:trHeight w:val="312"/>
          <w:jc w:val="right"/>
        </w:trPr>
        <w:tc>
          <w:tcPr>
            <w:tcW w:w="4150" w:type="dxa"/>
            <w:tcBorders>
              <w:top w:val="single" w:sz="4" w:space="0" w:color="A6A6A6" w:themeColor="background1" w:themeShade="A6"/>
            </w:tcBorders>
            <w:hideMark/>
          </w:tcPr>
          <w:p w14:paraId="5332C65D" w14:textId="77777777" w:rsidR="003B70C3" w:rsidRPr="00A84C98" w:rsidRDefault="003B70C3" w:rsidP="00F452DA">
            <w:pPr>
              <w:rPr>
                <w:rFonts w:eastAsia="Times New Roman" w:cstheme="minorHAnsi"/>
                <w:b/>
                <w:bCs/>
                <w:color w:val="000000"/>
              </w:rPr>
            </w:pPr>
            <w:r w:rsidRPr="00A84C98">
              <w:rPr>
                <w:rFonts w:eastAsia="Times New Roman" w:cstheme="minorHAnsi"/>
                <w:b/>
                <w:bCs/>
                <w:color w:val="000000"/>
                <w:w w:val="95"/>
              </w:rPr>
              <w:t>Total Equity</w:t>
            </w:r>
          </w:p>
        </w:tc>
        <w:tc>
          <w:tcPr>
            <w:tcW w:w="4150" w:type="dxa"/>
            <w:tcBorders>
              <w:top w:val="single" w:sz="4" w:space="0" w:color="A6A6A6" w:themeColor="background1" w:themeShade="A6"/>
            </w:tcBorders>
            <w:hideMark/>
          </w:tcPr>
          <w:p w14:paraId="5DF0BB85" w14:textId="77777777" w:rsidR="003B70C3" w:rsidRPr="00A84C98" w:rsidRDefault="003B70C3" w:rsidP="00F452DA">
            <w:pPr>
              <w:jc w:val="right"/>
              <w:rPr>
                <w:rFonts w:eastAsia="Times New Roman" w:cstheme="minorHAnsi"/>
                <w:b/>
                <w:bCs/>
                <w:color w:val="000000"/>
              </w:rPr>
            </w:pPr>
            <w:r w:rsidRPr="00A84C98">
              <w:rPr>
                <w:rFonts w:eastAsia="Times New Roman" w:cstheme="minorHAnsi"/>
                <w:b/>
                <w:bCs/>
                <w:color w:val="000000"/>
                <w:spacing w:val="-2"/>
              </w:rPr>
              <w:t>12,438,370</w:t>
            </w:r>
          </w:p>
        </w:tc>
      </w:tr>
    </w:tbl>
    <w:p w14:paraId="121B09DA" w14:textId="5285D77D" w:rsidR="00497238" w:rsidRPr="005001FE" w:rsidRDefault="003B70C3" w:rsidP="005001FE">
      <w:pPr>
        <w:pBdr>
          <w:top w:val="single" w:sz="4" w:space="1" w:color="A6A6A6" w:themeColor="background1" w:themeShade="A6"/>
          <w:bottom w:val="double" w:sz="4" w:space="1" w:color="auto"/>
        </w:pBdr>
        <w:rPr>
          <w:rFonts w:cstheme="minorHAnsi"/>
          <w:b/>
          <w:bCs/>
        </w:rPr>
      </w:pPr>
      <w:r w:rsidRPr="00AA7E69">
        <w:rPr>
          <w:rFonts w:cstheme="minorHAnsi"/>
          <w:b/>
          <w:bCs/>
        </w:rPr>
        <w:tab/>
        <w:t>TOTAL LIABILITIES AND EQUITY</w:t>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r>
      <w:r w:rsidRPr="00AA7E69">
        <w:rPr>
          <w:rFonts w:cstheme="minorHAnsi"/>
          <w:b/>
          <w:bCs/>
        </w:rPr>
        <w:tab/>
        <w:t xml:space="preserve">     $12,578,599</w:t>
      </w:r>
    </w:p>
    <w:p w14:paraId="3FB61C58" w14:textId="3B644E42" w:rsidR="003B70C3" w:rsidRPr="00F17FE3" w:rsidRDefault="003B70C3" w:rsidP="00F17FE3">
      <w:pPr>
        <w:pStyle w:val="Heading2"/>
        <w:spacing w:after="0"/>
        <w:rPr>
          <w:sz w:val="28"/>
          <w:szCs w:val="28"/>
        </w:rPr>
      </w:pPr>
      <w:bookmarkStart w:id="77" w:name="_Toc111912724"/>
      <w:r w:rsidRPr="00F17FE3">
        <w:rPr>
          <w:sz w:val="28"/>
          <w:szCs w:val="28"/>
        </w:rPr>
        <w:t>Statement of Activities</w:t>
      </w:r>
      <w:bookmarkEnd w:id="77"/>
    </w:p>
    <w:p w14:paraId="486A3762" w14:textId="77777777" w:rsidR="003B70C3" w:rsidRPr="003C67F3" w:rsidRDefault="003B70C3" w:rsidP="003B70C3">
      <w:pPr>
        <w:spacing w:after="0"/>
        <w:rPr>
          <w:rFonts w:cstheme="minorHAnsi"/>
        </w:rPr>
      </w:pPr>
      <w:r>
        <w:rPr>
          <w:rFonts w:cstheme="minorHAnsi"/>
        </w:rPr>
        <w:t>July 2021-June 2022</w:t>
      </w:r>
    </w:p>
    <w:p w14:paraId="2DDB7528" w14:textId="77777777" w:rsidR="003B70C3" w:rsidRPr="00663328" w:rsidRDefault="003B70C3" w:rsidP="003B70C3">
      <w:pPr>
        <w:spacing w:after="0"/>
        <w:ind w:left="7920" w:firstLine="720"/>
        <w:rPr>
          <w:rFonts w:cstheme="minorHAnsi"/>
          <w:b/>
          <w:bCs/>
        </w:rPr>
      </w:pPr>
      <w:bookmarkStart w:id="78" w:name="_Hlk111908892"/>
      <w:r>
        <w:rPr>
          <w:rFonts w:cstheme="minorHAnsi"/>
          <w:b/>
          <w:bCs/>
        </w:rPr>
        <w:t xml:space="preserve">   Total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2365"/>
      </w:tblGrid>
      <w:tr w:rsidR="003B70C3" w:rsidRPr="00F200E1" w14:paraId="0F423072" w14:textId="77777777" w:rsidTr="00497238">
        <w:trPr>
          <w:trHeight w:val="253"/>
          <w:jc w:val="right"/>
        </w:trPr>
        <w:tc>
          <w:tcPr>
            <w:tcW w:w="0" w:type="auto"/>
          </w:tcPr>
          <w:p w14:paraId="572A4F1B" w14:textId="77777777" w:rsidR="003B70C3" w:rsidRPr="00F200E1" w:rsidRDefault="003B70C3" w:rsidP="00F452DA">
            <w:pPr>
              <w:rPr>
                <w:rFonts w:cstheme="minorHAnsi"/>
              </w:rPr>
            </w:pPr>
            <w:r>
              <w:rPr>
                <w:rFonts w:cstheme="minorHAnsi"/>
              </w:rPr>
              <w:t>Jul 2021 – Jun 2022</w:t>
            </w:r>
          </w:p>
        </w:tc>
        <w:tc>
          <w:tcPr>
            <w:tcW w:w="0" w:type="auto"/>
          </w:tcPr>
          <w:p w14:paraId="0D2994E8" w14:textId="77777777" w:rsidR="003B70C3" w:rsidRPr="00F200E1" w:rsidRDefault="003B70C3" w:rsidP="00F452DA">
            <w:pPr>
              <w:jc w:val="right"/>
              <w:rPr>
                <w:rFonts w:cstheme="minorHAnsi"/>
              </w:rPr>
            </w:pPr>
            <w:r>
              <w:rPr>
                <w:rFonts w:cstheme="minorHAnsi"/>
              </w:rPr>
              <w:t>Jul 2020 – Jun 2022 (PP)</w:t>
            </w:r>
          </w:p>
        </w:tc>
      </w:tr>
    </w:tbl>
    <w:p w14:paraId="794946AC" w14:textId="77777777" w:rsidR="003B70C3" w:rsidRPr="00F17FE3" w:rsidRDefault="003B70C3" w:rsidP="00F17FE3">
      <w:pPr>
        <w:pStyle w:val="Heading3"/>
        <w:spacing w:after="0"/>
        <w:rPr>
          <w:b/>
          <w:bCs/>
        </w:rPr>
      </w:pPr>
      <w:bookmarkStart w:id="79" w:name="_Toc111912725"/>
      <w:bookmarkEnd w:id="78"/>
      <w:r w:rsidRPr="00F17FE3">
        <w:rPr>
          <w:b/>
          <w:bCs/>
        </w:rPr>
        <w:t>REVENUE</w:t>
      </w:r>
      <w:bookmarkEnd w:id="79"/>
    </w:p>
    <w:p w14:paraId="0B293CB5" w14:textId="77777777" w:rsidR="003B70C3" w:rsidRPr="00BE02BD" w:rsidRDefault="003B70C3" w:rsidP="003B70C3">
      <w:pPr>
        <w:spacing w:after="0"/>
        <w:rPr>
          <w:rFonts w:cstheme="minorHAnsi"/>
          <w:b/>
          <w:bCs/>
        </w:rPr>
      </w:pPr>
      <w:r w:rsidRPr="00BE02BD">
        <w:rPr>
          <w:rFonts w:cstheme="minorHAnsi"/>
          <w:b/>
          <w:bCs/>
        </w:rPr>
        <w:tab/>
        <w:t>Contributions Revenue</w:t>
      </w:r>
    </w:p>
    <w:tbl>
      <w:tblPr>
        <w:tblStyle w:val="TableGrid"/>
        <w:tblW w:w="81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620"/>
        <w:gridCol w:w="2388"/>
      </w:tblGrid>
      <w:tr w:rsidR="003B70C3" w:rsidRPr="00BE02BD" w14:paraId="0AFDC747" w14:textId="77777777" w:rsidTr="00F452DA">
        <w:trPr>
          <w:trHeight w:val="288"/>
          <w:jc w:val="right"/>
        </w:trPr>
        <w:tc>
          <w:tcPr>
            <w:tcW w:w="4135" w:type="dxa"/>
            <w:hideMark/>
          </w:tcPr>
          <w:p w14:paraId="480AA7EC"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3010 General Contributions</w:t>
            </w:r>
          </w:p>
        </w:tc>
        <w:tc>
          <w:tcPr>
            <w:tcW w:w="1620" w:type="dxa"/>
            <w:hideMark/>
          </w:tcPr>
          <w:p w14:paraId="5BD8DD1A"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217,510</w:t>
            </w:r>
          </w:p>
        </w:tc>
        <w:tc>
          <w:tcPr>
            <w:tcW w:w="2388" w:type="dxa"/>
            <w:hideMark/>
          </w:tcPr>
          <w:p w14:paraId="29A71C84"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121,774</w:t>
            </w:r>
          </w:p>
        </w:tc>
      </w:tr>
      <w:tr w:rsidR="003B70C3" w:rsidRPr="00BE02BD" w14:paraId="1D8CCD54" w14:textId="77777777" w:rsidTr="00F452DA">
        <w:trPr>
          <w:trHeight w:val="288"/>
          <w:jc w:val="right"/>
        </w:trPr>
        <w:tc>
          <w:tcPr>
            <w:tcW w:w="4135" w:type="dxa"/>
            <w:hideMark/>
          </w:tcPr>
          <w:p w14:paraId="44D2A1AB"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3300 Grant Contributions</w:t>
            </w:r>
          </w:p>
        </w:tc>
        <w:tc>
          <w:tcPr>
            <w:tcW w:w="1620" w:type="dxa"/>
            <w:hideMark/>
          </w:tcPr>
          <w:p w14:paraId="5F9103C5"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320,967</w:t>
            </w:r>
          </w:p>
        </w:tc>
        <w:tc>
          <w:tcPr>
            <w:tcW w:w="2388" w:type="dxa"/>
            <w:hideMark/>
          </w:tcPr>
          <w:p w14:paraId="594A96EC"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1,500</w:t>
            </w:r>
          </w:p>
        </w:tc>
      </w:tr>
      <w:tr w:rsidR="003B70C3" w:rsidRPr="00BE02BD" w14:paraId="564D60AE" w14:textId="77777777" w:rsidTr="00F452DA">
        <w:trPr>
          <w:trHeight w:val="288"/>
          <w:jc w:val="right"/>
        </w:trPr>
        <w:tc>
          <w:tcPr>
            <w:tcW w:w="4135" w:type="dxa"/>
            <w:hideMark/>
          </w:tcPr>
          <w:p w14:paraId="3DADD114"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3700 Bequests</w:t>
            </w:r>
          </w:p>
        </w:tc>
        <w:tc>
          <w:tcPr>
            <w:tcW w:w="1620" w:type="dxa"/>
            <w:hideMark/>
          </w:tcPr>
          <w:p w14:paraId="503AC3A2"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448,008</w:t>
            </w:r>
          </w:p>
        </w:tc>
        <w:tc>
          <w:tcPr>
            <w:tcW w:w="2388" w:type="dxa"/>
            <w:hideMark/>
          </w:tcPr>
          <w:p w14:paraId="796FEFBF"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382,826</w:t>
            </w:r>
          </w:p>
        </w:tc>
      </w:tr>
      <w:tr w:rsidR="003B70C3" w:rsidRPr="00BE02BD" w14:paraId="54E64B87" w14:textId="77777777" w:rsidTr="00F452DA">
        <w:trPr>
          <w:trHeight w:val="288"/>
          <w:jc w:val="right"/>
        </w:trPr>
        <w:tc>
          <w:tcPr>
            <w:tcW w:w="4135" w:type="dxa"/>
            <w:hideMark/>
          </w:tcPr>
          <w:p w14:paraId="7182DB6F"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3740 Miscellaneous Revenue</w:t>
            </w:r>
          </w:p>
        </w:tc>
        <w:tc>
          <w:tcPr>
            <w:tcW w:w="1620" w:type="dxa"/>
            <w:hideMark/>
          </w:tcPr>
          <w:p w14:paraId="44292490"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20,996</w:t>
            </w:r>
          </w:p>
        </w:tc>
        <w:tc>
          <w:tcPr>
            <w:tcW w:w="2388" w:type="dxa"/>
            <w:hideMark/>
          </w:tcPr>
          <w:p w14:paraId="796C903C"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13,385</w:t>
            </w:r>
          </w:p>
        </w:tc>
      </w:tr>
      <w:tr w:rsidR="003B70C3" w:rsidRPr="00BE02BD" w14:paraId="0598D9EE" w14:textId="77777777" w:rsidTr="00F452DA">
        <w:trPr>
          <w:trHeight w:val="288"/>
          <w:jc w:val="right"/>
        </w:trPr>
        <w:tc>
          <w:tcPr>
            <w:tcW w:w="4135" w:type="dxa"/>
            <w:hideMark/>
          </w:tcPr>
          <w:p w14:paraId="21EC4C17"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4000 Regional Group Contributions</w:t>
            </w:r>
          </w:p>
        </w:tc>
        <w:tc>
          <w:tcPr>
            <w:tcW w:w="1620" w:type="dxa"/>
            <w:hideMark/>
          </w:tcPr>
          <w:p w14:paraId="012FE43A"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16,176</w:t>
            </w:r>
          </w:p>
        </w:tc>
        <w:tc>
          <w:tcPr>
            <w:tcW w:w="2388" w:type="dxa"/>
            <w:hideMark/>
          </w:tcPr>
          <w:p w14:paraId="25533EB1"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23,767</w:t>
            </w:r>
          </w:p>
        </w:tc>
      </w:tr>
      <w:tr w:rsidR="003B70C3" w:rsidRPr="00BE02BD" w14:paraId="6F183421" w14:textId="77777777" w:rsidTr="00F452DA">
        <w:trPr>
          <w:trHeight w:val="288"/>
          <w:jc w:val="right"/>
        </w:trPr>
        <w:tc>
          <w:tcPr>
            <w:tcW w:w="4135" w:type="dxa"/>
            <w:hideMark/>
          </w:tcPr>
          <w:p w14:paraId="53ED4555"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4300 Direct Mail Contributions</w:t>
            </w:r>
          </w:p>
        </w:tc>
        <w:tc>
          <w:tcPr>
            <w:tcW w:w="1620" w:type="dxa"/>
            <w:hideMark/>
          </w:tcPr>
          <w:p w14:paraId="5089A31C"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530,311</w:t>
            </w:r>
          </w:p>
        </w:tc>
        <w:tc>
          <w:tcPr>
            <w:tcW w:w="2388" w:type="dxa"/>
            <w:hideMark/>
          </w:tcPr>
          <w:p w14:paraId="4B43476E"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560,916</w:t>
            </w:r>
          </w:p>
        </w:tc>
      </w:tr>
      <w:tr w:rsidR="003B70C3" w:rsidRPr="00BE02BD" w14:paraId="6E729E69" w14:textId="77777777" w:rsidTr="00F452DA">
        <w:trPr>
          <w:trHeight w:val="288"/>
          <w:jc w:val="right"/>
        </w:trPr>
        <w:tc>
          <w:tcPr>
            <w:tcW w:w="4135" w:type="dxa"/>
            <w:hideMark/>
          </w:tcPr>
          <w:p w14:paraId="0E94C8C8"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4400 Online Giving</w:t>
            </w:r>
          </w:p>
        </w:tc>
        <w:tc>
          <w:tcPr>
            <w:tcW w:w="1620" w:type="dxa"/>
            <w:hideMark/>
          </w:tcPr>
          <w:p w14:paraId="7CE75E9E"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67,682</w:t>
            </w:r>
          </w:p>
        </w:tc>
        <w:tc>
          <w:tcPr>
            <w:tcW w:w="2388" w:type="dxa"/>
            <w:hideMark/>
          </w:tcPr>
          <w:p w14:paraId="5325DBEB"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42,921</w:t>
            </w:r>
          </w:p>
        </w:tc>
      </w:tr>
      <w:tr w:rsidR="003B70C3" w:rsidRPr="00BE02BD" w14:paraId="599777DC" w14:textId="77777777" w:rsidTr="00F452DA">
        <w:trPr>
          <w:trHeight w:val="288"/>
          <w:jc w:val="right"/>
        </w:trPr>
        <w:tc>
          <w:tcPr>
            <w:tcW w:w="4135" w:type="dxa"/>
            <w:hideMark/>
          </w:tcPr>
          <w:p w14:paraId="3E340C65"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4700 Corporate Contributions</w:t>
            </w:r>
          </w:p>
        </w:tc>
        <w:tc>
          <w:tcPr>
            <w:tcW w:w="1620" w:type="dxa"/>
            <w:hideMark/>
          </w:tcPr>
          <w:p w14:paraId="6DCC480B"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6,899</w:t>
            </w:r>
          </w:p>
        </w:tc>
        <w:tc>
          <w:tcPr>
            <w:tcW w:w="2388" w:type="dxa"/>
            <w:hideMark/>
          </w:tcPr>
          <w:p w14:paraId="50F4C787"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5,000</w:t>
            </w:r>
          </w:p>
        </w:tc>
      </w:tr>
      <w:tr w:rsidR="003B70C3" w:rsidRPr="00BE02BD" w14:paraId="12CABA4A" w14:textId="77777777" w:rsidTr="00F452DA">
        <w:trPr>
          <w:trHeight w:val="288"/>
          <w:jc w:val="right"/>
        </w:trPr>
        <w:tc>
          <w:tcPr>
            <w:tcW w:w="4135" w:type="dxa"/>
            <w:tcBorders>
              <w:bottom w:val="single" w:sz="4" w:space="0" w:color="A6A6A6" w:themeColor="background1" w:themeShade="A6"/>
            </w:tcBorders>
            <w:hideMark/>
          </w:tcPr>
          <w:p w14:paraId="22DE0964" w14:textId="77777777" w:rsidR="003B70C3" w:rsidRPr="00CD2CE8" w:rsidRDefault="003B70C3" w:rsidP="00F452DA">
            <w:pPr>
              <w:rPr>
                <w:rFonts w:eastAsia="Times New Roman" w:cstheme="minorHAnsi"/>
                <w:color w:val="000000"/>
              </w:rPr>
            </w:pPr>
            <w:r w:rsidRPr="00CD2CE8">
              <w:rPr>
                <w:rFonts w:eastAsia="Times New Roman" w:cstheme="minorHAnsi"/>
                <w:color w:val="000000"/>
              </w:rPr>
              <w:t>4801 Major Donor Contributions</w:t>
            </w:r>
          </w:p>
        </w:tc>
        <w:tc>
          <w:tcPr>
            <w:tcW w:w="1620" w:type="dxa"/>
            <w:tcBorders>
              <w:bottom w:val="single" w:sz="4" w:space="0" w:color="A6A6A6" w:themeColor="background1" w:themeShade="A6"/>
            </w:tcBorders>
            <w:hideMark/>
          </w:tcPr>
          <w:p w14:paraId="3B1B0C55"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36,700</w:t>
            </w:r>
          </w:p>
        </w:tc>
        <w:tc>
          <w:tcPr>
            <w:tcW w:w="2388" w:type="dxa"/>
            <w:tcBorders>
              <w:bottom w:val="single" w:sz="4" w:space="0" w:color="A6A6A6" w:themeColor="background1" w:themeShade="A6"/>
            </w:tcBorders>
            <w:hideMark/>
          </w:tcPr>
          <w:p w14:paraId="17B4EBE7" w14:textId="77777777" w:rsidR="003B70C3" w:rsidRPr="00CD2CE8" w:rsidRDefault="003B70C3" w:rsidP="00F452DA">
            <w:pPr>
              <w:jc w:val="right"/>
              <w:rPr>
                <w:rFonts w:eastAsia="Times New Roman" w:cstheme="minorHAnsi"/>
                <w:color w:val="000000"/>
              </w:rPr>
            </w:pPr>
            <w:r w:rsidRPr="00CD2CE8">
              <w:rPr>
                <w:rFonts w:eastAsia="Times New Roman" w:cstheme="minorHAnsi"/>
                <w:color w:val="000000"/>
                <w:spacing w:val="-2"/>
              </w:rPr>
              <w:t>65,000</w:t>
            </w:r>
          </w:p>
        </w:tc>
      </w:tr>
      <w:tr w:rsidR="003B70C3" w:rsidRPr="00BE02BD" w14:paraId="26D600DD" w14:textId="77777777" w:rsidTr="00F452DA">
        <w:trPr>
          <w:trHeight w:val="288"/>
          <w:jc w:val="right"/>
        </w:trPr>
        <w:tc>
          <w:tcPr>
            <w:tcW w:w="4135" w:type="dxa"/>
            <w:tcBorders>
              <w:top w:val="single" w:sz="4" w:space="0" w:color="A6A6A6" w:themeColor="background1" w:themeShade="A6"/>
            </w:tcBorders>
          </w:tcPr>
          <w:p w14:paraId="0659534C" w14:textId="77777777" w:rsidR="003B70C3" w:rsidRPr="00BE02BD" w:rsidRDefault="003B70C3" w:rsidP="00F452DA">
            <w:pPr>
              <w:rPr>
                <w:rFonts w:eastAsia="Times New Roman" w:cstheme="minorHAnsi"/>
                <w:b/>
                <w:bCs/>
                <w:color w:val="000000"/>
              </w:rPr>
            </w:pPr>
            <w:r w:rsidRPr="00BE02BD">
              <w:rPr>
                <w:rFonts w:eastAsia="Times New Roman" w:cstheme="minorHAnsi"/>
                <w:b/>
                <w:bCs/>
                <w:color w:val="000000"/>
              </w:rPr>
              <w:t>Total Contributions Revenue</w:t>
            </w:r>
          </w:p>
        </w:tc>
        <w:tc>
          <w:tcPr>
            <w:tcW w:w="1620" w:type="dxa"/>
            <w:tcBorders>
              <w:top w:val="single" w:sz="4" w:space="0" w:color="A6A6A6" w:themeColor="background1" w:themeShade="A6"/>
            </w:tcBorders>
          </w:tcPr>
          <w:p w14:paraId="2BDD36BE" w14:textId="77777777" w:rsidR="003B70C3" w:rsidRPr="00BE02BD" w:rsidRDefault="003B70C3" w:rsidP="00F452DA">
            <w:pPr>
              <w:jc w:val="right"/>
              <w:rPr>
                <w:rFonts w:eastAsia="Times New Roman" w:cstheme="minorHAnsi"/>
                <w:b/>
                <w:bCs/>
                <w:color w:val="000000"/>
                <w:spacing w:val="-2"/>
              </w:rPr>
            </w:pPr>
            <w:r w:rsidRPr="00BE02BD">
              <w:rPr>
                <w:rFonts w:eastAsia="Times New Roman" w:cstheme="minorHAnsi"/>
                <w:b/>
                <w:bCs/>
                <w:color w:val="000000"/>
                <w:spacing w:val="-2"/>
              </w:rPr>
              <w:t>1,655,249</w:t>
            </w:r>
          </w:p>
        </w:tc>
        <w:tc>
          <w:tcPr>
            <w:tcW w:w="2388" w:type="dxa"/>
            <w:tcBorders>
              <w:top w:val="single" w:sz="4" w:space="0" w:color="A6A6A6" w:themeColor="background1" w:themeShade="A6"/>
            </w:tcBorders>
          </w:tcPr>
          <w:p w14:paraId="6089F056" w14:textId="77777777" w:rsidR="003B70C3" w:rsidRPr="00BE02BD" w:rsidRDefault="003B70C3" w:rsidP="00F452DA">
            <w:pPr>
              <w:jc w:val="right"/>
              <w:rPr>
                <w:rFonts w:eastAsia="Times New Roman" w:cstheme="minorHAnsi"/>
                <w:b/>
                <w:bCs/>
                <w:color w:val="000000"/>
                <w:spacing w:val="-2"/>
              </w:rPr>
            </w:pPr>
            <w:r w:rsidRPr="00BE02BD">
              <w:rPr>
                <w:rFonts w:eastAsia="Times New Roman" w:cstheme="minorHAnsi"/>
                <w:b/>
                <w:bCs/>
                <w:color w:val="000000"/>
                <w:spacing w:val="-2"/>
              </w:rPr>
              <w:t>1,217,090</w:t>
            </w:r>
          </w:p>
        </w:tc>
      </w:tr>
    </w:tbl>
    <w:p w14:paraId="7AEBEE28" w14:textId="77777777" w:rsidR="003B70C3" w:rsidRPr="00BE02BD" w:rsidRDefault="003B70C3" w:rsidP="003B70C3">
      <w:pPr>
        <w:spacing w:after="0"/>
        <w:rPr>
          <w:rFonts w:cstheme="minorHAnsi"/>
          <w:b/>
          <w:bCs/>
        </w:rPr>
      </w:pPr>
      <w:r w:rsidRPr="00BE02BD">
        <w:rPr>
          <w:rFonts w:cstheme="minorHAnsi"/>
          <w:b/>
          <w:bCs/>
        </w:rPr>
        <w:tab/>
        <w:t>Event Revenue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2366"/>
        <w:gridCol w:w="2400"/>
      </w:tblGrid>
      <w:tr w:rsidR="003B70C3" w:rsidRPr="00BE02BD" w14:paraId="7C8546A2" w14:textId="77777777" w:rsidTr="00F452DA">
        <w:trPr>
          <w:trHeight w:val="269"/>
          <w:jc w:val="right"/>
        </w:trPr>
        <w:tc>
          <w:tcPr>
            <w:tcW w:w="3362" w:type="dxa"/>
            <w:hideMark/>
          </w:tcPr>
          <w:p w14:paraId="481C667F" w14:textId="77777777" w:rsidR="003B70C3" w:rsidRPr="00AA7E69" w:rsidRDefault="003B70C3" w:rsidP="00F452DA">
            <w:pPr>
              <w:rPr>
                <w:rFonts w:eastAsia="Times New Roman" w:cstheme="minorHAnsi"/>
                <w:color w:val="000000"/>
              </w:rPr>
            </w:pPr>
            <w:r w:rsidRPr="00AA7E69">
              <w:rPr>
                <w:rFonts w:eastAsia="Times New Roman" w:cstheme="minorHAnsi"/>
                <w:color w:val="000000"/>
              </w:rPr>
              <w:t>3800 Golf Tournament Revenue</w:t>
            </w:r>
          </w:p>
        </w:tc>
        <w:tc>
          <w:tcPr>
            <w:tcW w:w="2366" w:type="dxa"/>
            <w:hideMark/>
          </w:tcPr>
          <w:p w14:paraId="0494FA9F" w14:textId="77777777" w:rsidR="003B70C3" w:rsidRPr="00AA7E69" w:rsidRDefault="003B70C3" w:rsidP="00F452DA">
            <w:pPr>
              <w:rPr>
                <w:rFonts w:eastAsia="Times New Roman" w:cstheme="minorHAnsi"/>
                <w:color w:val="000000"/>
              </w:rPr>
            </w:pPr>
          </w:p>
        </w:tc>
        <w:tc>
          <w:tcPr>
            <w:tcW w:w="2400" w:type="dxa"/>
            <w:hideMark/>
          </w:tcPr>
          <w:p w14:paraId="625F4920"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spacing w:val="-2"/>
              </w:rPr>
              <w:t>3,935</w:t>
            </w:r>
          </w:p>
        </w:tc>
      </w:tr>
      <w:tr w:rsidR="003B70C3" w:rsidRPr="00BE02BD" w14:paraId="284B0160" w14:textId="77777777" w:rsidTr="00F452DA">
        <w:trPr>
          <w:trHeight w:val="269"/>
          <w:jc w:val="right"/>
        </w:trPr>
        <w:tc>
          <w:tcPr>
            <w:tcW w:w="3362" w:type="dxa"/>
            <w:hideMark/>
          </w:tcPr>
          <w:p w14:paraId="1FF3B847" w14:textId="77777777" w:rsidR="003B70C3" w:rsidRPr="00AA7E69" w:rsidRDefault="003B70C3" w:rsidP="00F452DA">
            <w:pPr>
              <w:rPr>
                <w:rFonts w:eastAsia="Times New Roman" w:cstheme="minorHAnsi"/>
                <w:color w:val="000000"/>
              </w:rPr>
            </w:pPr>
            <w:r w:rsidRPr="00AA7E69">
              <w:rPr>
                <w:rFonts w:eastAsia="Times New Roman" w:cstheme="minorHAnsi"/>
                <w:color w:val="000000"/>
              </w:rPr>
              <w:t>4800 Sponsorships</w:t>
            </w:r>
          </w:p>
        </w:tc>
        <w:tc>
          <w:tcPr>
            <w:tcW w:w="2366" w:type="dxa"/>
            <w:hideMark/>
          </w:tcPr>
          <w:p w14:paraId="63F14658"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spacing w:val="-2"/>
              </w:rPr>
              <w:t>6,000</w:t>
            </w:r>
          </w:p>
        </w:tc>
        <w:tc>
          <w:tcPr>
            <w:tcW w:w="2400" w:type="dxa"/>
            <w:hideMark/>
          </w:tcPr>
          <w:p w14:paraId="3A2493E8"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rPr>
              <w:t>0</w:t>
            </w:r>
          </w:p>
        </w:tc>
      </w:tr>
      <w:tr w:rsidR="003B70C3" w:rsidRPr="00BE02BD" w14:paraId="0498E590" w14:textId="77777777" w:rsidTr="00F452DA">
        <w:trPr>
          <w:trHeight w:val="269"/>
          <w:jc w:val="right"/>
        </w:trPr>
        <w:tc>
          <w:tcPr>
            <w:tcW w:w="3362" w:type="dxa"/>
            <w:hideMark/>
          </w:tcPr>
          <w:p w14:paraId="60808E66" w14:textId="77777777" w:rsidR="003B70C3" w:rsidRPr="00AA7E69" w:rsidRDefault="003B70C3" w:rsidP="00F452DA">
            <w:pPr>
              <w:rPr>
                <w:rFonts w:eastAsia="Times New Roman" w:cstheme="minorHAnsi"/>
                <w:color w:val="000000"/>
              </w:rPr>
            </w:pPr>
            <w:r w:rsidRPr="00AA7E69">
              <w:rPr>
                <w:rFonts w:eastAsia="Times New Roman" w:cstheme="minorHAnsi"/>
                <w:color w:val="000000"/>
              </w:rPr>
              <w:t>4810 Exhibit Revenue</w:t>
            </w:r>
          </w:p>
        </w:tc>
        <w:tc>
          <w:tcPr>
            <w:tcW w:w="2366" w:type="dxa"/>
            <w:hideMark/>
          </w:tcPr>
          <w:p w14:paraId="3EE3C6AE"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spacing w:val="-2"/>
              </w:rPr>
              <w:t>1,000</w:t>
            </w:r>
          </w:p>
        </w:tc>
        <w:tc>
          <w:tcPr>
            <w:tcW w:w="2400" w:type="dxa"/>
            <w:hideMark/>
          </w:tcPr>
          <w:p w14:paraId="4349E311"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rPr>
              <w:t>0</w:t>
            </w:r>
          </w:p>
        </w:tc>
      </w:tr>
      <w:tr w:rsidR="003B70C3" w:rsidRPr="00BE02BD" w14:paraId="583022E6" w14:textId="77777777" w:rsidTr="00F452DA">
        <w:trPr>
          <w:trHeight w:val="283"/>
          <w:jc w:val="right"/>
        </w:trPr>
        <w:tc>
          <w:tcPr>
            <w:tcW w:w="3362" w:type="dxa"/>
            <w:tcBorders>
              <w:bottom w:val="single" w:sz="4" w:space="0" w:color="A6A6A6" w:themeColor="background1" w:themeShade="A6"/>
            </w:tcBorders>
            <w:hideMark/>
          </w:tcPr>
          <w:p w14:paraId="78AB6561" w14:textId="77777777" w:rsidR="003B70C3" w:rsidRPr="00AA7E69" w:rsidRDefault="003B70C3" w:rsidP="00F452DA">
            <w:pPr>
              <w:rPr>
                <w:rFonts w:eastAsia="Times New Roman" w:cstheme="minorHAnsi"/>
                <w:color w:val="000000"/>
              </w:rPr>
            </w:pPr>
            <w:r w:rsidRPr="00AA7E69">
              <w:rPr>
                <w:rFonts w:eastAsia="Times New Roman" w:cstheme="minorHAnsi"/>
                <w:color w:val="000000"/>
              </w:rPr>
              <w:t>4820 Event Registration Revenue</w:t>
            </w:r>
          </w:p>
        </w:tc>
        <w:tc>
          <w:tcPr>
            <w:tcW w:w="2366" w:type="dxa"/>
            <w:tcBorders>
              <w:bottom w:val="single" w:sz="4" w:space="0" w:color="A6A6A6" w:themeColor="background1" w:themeShade="A6"/>
            </w:tcBorders>
            <w:hideMark/>
          </w:tcPr>
          <w:p w14:paraId="625D308C"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spacing w:val="-2"/>
              </w:rPr>
              <w:t>25,200</w:t>
            </w:r>
          </w:p>
        </w:tc>
        <w:tc>
          <w:tcPr>
            <w:tcW w:w="2400" w:type="dxa"/>
            <w:tcBorders>
              <w:bottom w:val="single" w:sz="4" w:space="0" w:color="A6A6A6" w:themeColor="background1" w:themeShade="A6"/>
            </w:tcBorders>
            <w:hideMark/>
          </w:tcPr>
          <w:p w14:paraId="2C1C63DF" w14:textId="77777777" w:rsidR="003B70C3" w:rsidRPr="00AA7E69" w:rsidRDefault="003B70C3" w:rsidP="00F452DA">
            <w:pPr>
              <w:jc w:val="right"/>
              <w:rPr>
                <w:rFonts w:eastAsia="Times New Roman" w:cstheme="minorHAnsi"/>
                <w:color w:val="000000"/>
              </w:rPr>
            </w:pPr>
            <w:r w:rsidRPr="00AA7E69">
              <w:rPr>
                <w:rFonts w:eastAsia="Times New Roman" w:cstheme="minorHAnsi"/>
                <w:color w:val="000000"/>
              </w:rPr>
              <w:t>0</w:t>
            </w:r>
          </w:p>
        </w:tc>
      </w:tr>
      <w:tr w:rsidR="003B70C3" w:rsidRPr="00BE02BD" w14:paraId="40D1BBCD" w14:textId="77777777" w:rsidTr="00F452DA">
        <w:trPr>
          <w:trHeight w:val="269"/>
          <w:jc w:val="right"/>
        </w:trPr>
        <w:tc>
          <w:tcPr>
            <w:tcW w:w="3362" w:type="dxa"/>
            <w:tcBorders>
              <w:top w:val="single" w:sz="4" w:space="0" w:color="A6A6A6" w:themeColor="background1" w:themeShade="A6"/>
            </w:tcBorders>
            <w:hideMark/>
          </w:tcPr>
          <w:p w14:paraId="49B7B6EF" w14:textId="77777777" w:rsidR="003B70C3" w:rsidRPr="00AA7E69" w:rsidRDefault="003B70C3" w:rsidP="00F452DA">
            <w:pPr>
              <w:rPr>
                <w:rFonts w:eastAsia="Times New Roman" w:cstheme="minorHAnsi"/>
                <w:b/>
                <w:bCs/>
                <w:color w:val="000000"/>
              </w:rPr>
            </w:pPr>
            <w:r w:rsidRPr="00AA7E69">
              <w:rPr>
                <w:rFonts w:eastAsia="Times New Roman" w:cstheme="minorHAnsi"/>
                <w:b/>
                <w:bCs/>
                <w:color w:val="000000"/>
                <w:w w:val="95"/>
              </w:rPr>
              <w:t>Total Event Revenue</w:t>
            </w:r>
          </w:p>
        </w:tc>
        <w:tc>
          <w:tcPr>
            <w:tcW w:w="2366" w:type="dxa"/>
            <w:tcBorders>
              <w:top w:val="single" w:sz="4" w:space="0" w:color="A6A6A6" w:themeColor="background1" w:themeShade="A6"/>
            </w:tcBorders>
            <w:hideMark/>
          </w:tcPr>
          <w:p w14:paraId="27F1BF73" w14:textId="77777777" w:rsidR="003B70C3" w:rsidRPr="00AA7E69" w:rsidRDefault="003B70C3" w:rsidP="00F452DA">
            <w:pPr>
              <w:jc w:val="right"/>
              <w:rPr>
                <w:rFonts w:eastAsia="Times New Roman" w:cstheme="minorHAnsi"/>
                <w:b/>
                <w:bCs/>
                <w:color w:val="000000"/>
              </w:rPr>
            </w:pPr>
            <w:r w:rsidRPr="00AA7E69">
              <w:rPr>
                <w:rFonts w:eastAsia="Times New Roman" w:cstheme="minorHAnsi"/>
                <w:b/>
                <w:bCs/>
                <w:color w:val="000000"/>
                <w:spacing w:val="-2"/>
              </w:rPr>
              <w:t>32,200</w:t>
            </w:r>
          </w:p>
        </w:tc>
        <w:tc>
          <w:tcPr>
            <w:tcW w:w="2400" w:type="dxa"/>
            <w:tcBorders>
              <w:top w:val="single" w:sz="4" w:space="0" w:color="A6A6A6" w:themeColor="background1" w:themeShade="A6"/>
            </w:tcBorders>
            <w:hideMark/>
          </w:tcPr>
          <w:p w14:paraId="004A6357" w14:textId="77777777" w:rsidR="003B70C3" w:rsidRPr="00AA7E69" w:rsidRDefault="003B70C3" w:rsidP="00F452DA">
            <w:pPr>
              <w:jc w:val="right"/>
              <w:rPr>
                <w:rFonts w:eastAsia="Times New Roman" w:cstheme="minorHAnsi"/>
                <w:b/>
                <w:bCs/>
                <w:color w:val="000000"/>
              </w:rPr>
            </w:pPr>
            <w:r w:rsidRPr="00AA7E69">
              <w:rPr>
                <w:rFonts w:eastAsia="Times New Roman" w:cstheme="minorHAnsi"/>
                <w:b/>
                <w:bCs/>
                <w:color w:val="000000"/>
                <w:spacing w:val="-2"/>
              </w:rPr>
              <w:t>3,935</w:t>
            </w:r>
          </w:p>
        </w:tc>
      </w:tr>
    </w:tbl>
    <w:p w14:paraId="491E6DFB" w14:textId="77777777" w:rsidR="003B70C3" w:rsidRPr="00BE02BD" w:rsidRDefault="003B70C3" w:rsidP="003B70C3">
      <w:pPr>
        <w:spacing w:after="0"/>
        <w:rPr>
          <w:rFonts w:cstheme="minorHAnsi"/>
          <w:b/>
          <w:bCs/>
        </w:rPr>
      </w:pPr>
      <w:r w:rsidRPr="00BE02BD">
        <w:rPr>
          <w:rFonts w:cstheme="minorHAnsi"/>
          <w:b/>
          <w:bCs/>
        </w:rPr>
        <w:tab/>
        <w:t>Program Revenue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610"/>
        <w:gridCol w:w="2395"/>
      </w:tblGrid>
      <w:tr w:rsidR="003B70C3" w:rsidRPr="00A024A4" w14:paraId="35662ABE" w14:textId="77777777" w:rsidTr="00F452DA">
        <w:trPr>
          <w:trHeight w:val="302"/>
          <w:jc w:val="right"/>
        </w:trPr>
        <w:tc>
          <w:tcPr>
            <w:tcW w:w="3145" w:type="dxa"/>
            <w:hideMark/>
          </w:tcPr>
          <w:p w14:paraId="2F6E1B7D"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3020 Life Member Dues</w:t>
            </w:r>
          </w:p>
        </w:tc>
        <w:tc>
          <w:tcPr>
            <w:tcW w:w="2610" w:type="dxa"/>
            <w:hideMark/>
          </w:tcPr>
          <w:p w14:paraId="2E215411"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2"/>
              </w:rPr>
              <w:t>3,284</w:t>
            </w:r>
          </w:p>
        </w:tc>
        <w:tc>
          <w:tcPr>
            <w:tcW w:w="2395" w:type="dxa"/>
            <w:hideMark/>
          </w:tcPr>
          <w:p w14:paraId="4FA2D8DB"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2"/>
              </w:rPr>
              <w:t>2,970</w:t>
            </w:r>
          </w:p>
        </w:tc>
      </w:tr>
      <w:tr w:rsidR="003B70C3" w:rsidRPr="00A024A4" w14:paraId="0A47B123" w14:textId="77777777" w:rsidTr="00F452DA">
        <w:trPr>
          <w:trHeight w:val="302"/>
          <w:jc w:val="right"/>
        </w:trPr>
        <w:tc>
          <w:tcPr>
            <w:tcW w:w="3145" w:type="dxa"/>
            <w:hideMark/>
          </w:tcPr>
          <w:p w14:paraId="2B82850E"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3030 Affiliate Dues</w:t>
            </w:r>
          </w:p>
        </w:tc>
        <w:tc>
          <w:tcPr>
            <w:tcW w:w="2610" w:type="dxa"/>
            <w:hideMark/>
          </w:tcPr>
          <w:p w14:paraId="49372F3F" w14:textId="77777777" w:rsidR="003B70C3" w:rsidRPr="00A024A4" w:rsidRDefault="003B70C3" w:rsidP="00F452DA">
            <w:pPr>
              <w:rPr>
                <w:rFonts w:eastAsia="Times New Roman" w:cstheme="minorHAnsi"/>
                <w:color w:val="000000"/>
              </w:rPr>
            </w:pPr>
          </w:p>
        </w:tc>
        <w:tc>
          <w:tcPr>
            <w:tcW w:w="2395" w:type="dxa"/>
            <w:hideMark/>
          </w:tcPr>
          <w:p w14:paraId="651C5076"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5"/>
              </w:rPr>
              <w:t>50</w:t>
            </w:r>
          </w:p>
        </w:tc>
      </w:tr>
      <w:tr w:rsidR="003B70C3" w:rsidRPr="00A024A4" w14:paraId="2D2DEFA2" w14:textId="77777777" w:rsidTr="00F452DA">
        <w:trPr>
          <w:trHeight w:val="302"/>
          <w:jc w:val="right"/>
        </w:trPr>
        <w:tc>
          <w:tcPr>
            <w:tcW w:w="3145" w:type="dxa"/>
            <w:hideMark/>
          </w:tcPr>
          <w:p w14:paraId="7B633F43"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3540 Merchandise Revenue</w:t>
            </w:r>
          </w:p>
        </w:tc>
        <w:tc>
          <w:tcPr>
            <w:tcW w:w="2610" w:type="dxa"/>
            <w:hideMark/>
          </w:tcPr>
          <w:p w14:paraId="297EEC58"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5"/>
              </w:rPr>
              <w:t>659</w:t>
            </w:r>
          </w:p>
        </w:tc>
        <w:tc>
          <w:tcPr>
            <w:tcW w:w="2395" w:type="dxa"/>
            <w:hideMark/>
          </w:tcPr>
          <w:p w14:paraId="053DC151"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2"/>
              </w:rPr>
              <w:t>1,165</w:t>
            </w:r>
          </w:p>
        </w:tc>
      </w:tr>
      <w:tr w:rsidR="003B70C3" w:rsidRPr="00A024A4" w14:paraId="1E8A6B42" w14:textId="77777777" w:rsidTr="00F452DA">
        <w:trPr>
          <w:trHeight w:val="302"/>
          <w:jc w:val="right"/>
        </w:trPr>
        <w:tc>
          <w:tcPr>
            <w:tcW w:w="3145" w:type="dxa"/>
            <w:hideMark/>
          </w:tcPr>
          <w:p w14:paraId="564EDDF6"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3900 Sightless Summit Revenue</w:t>
            </w:r>
          </w:p>
        </w:tc>
        <w:tc>
          <w:tcPr>
            <w:tcW w:w="2610" w:type="dxa"/>
            <w:hideMark/>
          </w:tcPr>
          <w:p w14:paraId="2AA6047B"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2"/>
              </w:rPr>
              <w:t>23,639</w:t>
            </w:r>
          </w:p>
        </w:tc>
        <w:tc>
          <w:tcPr>
            <w:tcW w:w="2395" w:type="dxa"/>
            <w:hideMark/>
          </w:tcPr>
          <w:p w14:paraId="3E069B8E" w14:textId="77777777" w:rsidR="003B70C3" w:rsidRPr="00A024A4" w:rsidRDefault="003B70C3" w:rsidP="00F452DA">
            <w:pPr>
              <w:jc w:val="right"/>
              <w:rPr>
                <w:rFonts w:eastAsia="Times New Roman" w:cstheme="minorHAnsi"/>
                <w:color w:val="000000"/>
              </w:rPr>
            </w:pPr>
          </w:p>
        </w:tc>
      </w:tr>
      <w:tr w:rsidR="003B70C3" w:rsidRPr="00A024A4" w14:paraId="755BE639" w14:textId="77777777" w:rsidTr="00F452DA">
        <w:trPr>
          <w:trHeight w:val="317"/>
          <w:jc w:val="right"/>
        </w:trPr>
        <w:tc>
          <w:tcPr>
            <w:tcW w:w="3145" w:type="dxa"/>
            <w:tcBorders>
              <w:bottom w:val="single" w:sz="4" w:space="0" w:color="A6A6A6" w:themeColor="background1" w:themeShade="A6"/>
            </w:tcBorders>
            <w:hideMark/>
          </w:tcPr>
          <w:p w14:paraId="3F418031"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4000 Awards Revenue (deleted)</w:t>
            </w:r>
          </w:p>
        </w:tc>
        <w:tc>
          <w:tcPr>
            <w:tcW w:w="2610" w:type="dxa"/>
            <w:tcBorders>
              <w:bottom w:val="single" w:sz="4" w:space="0" w:color="A6A6A6" w:themeColor="background1" w:themeShade="A6"/>
            </w:tcBorders>
            <w:hideMark/>
          </w:tcPr>
          <w:p w14:paraId="4EDFC100" w14:textId="77777777" w:rsidR="003B70C3" w:rsidRPr="00A024A4" w:rsidRDefault="003B70C3" w:rsidP="00F452DA">
            <w:pPr>
              <w:rPr>
                <w:rFonts w:eastAsia="Times New Roman" w:cstheme="minorHAnsi"/>
                <w:color w:val="000000"/>
              </w:rPr>
            </w:pPr>
            <w:r w:rsidRPr="00A024A4">
              <w:rPr>
                <w:rFonts w:eastAsia="Times New Roman" w:cstheme="minorHAnsi"/>
                <w:color w:val="000000"/>
              </w:rPr>
              <w:t> </w:t>
            </w:r>
          </w:p>
        </w:tc>
        <w:tc>
          <w:tcPr>
            <w:tcW w:w="2395" w:type="dxa"/>
            <w:tcBorders>
              <w:bottom w:val="single" w:sz="4" w:space="0" w:color="A6A6A6" w:themeColor="background1" w:themeShade="A6"/>
            </w:tcBorders>
            <w:hideMark/>
          </w:tcPr>
          <w:p w14:paraId="78FBF7BC" w14:textId="77777777" w:rsidR="003B70C3" w:rsidRPr="00A024A4" w:rsidRDefault="003B70C3" w:rsidP="00F452DA">
            <w:pPr>
              <w:jc w:val="right"/>
              <w:rPr>
                <w:rFonts w:eastAsia="Times New Roman" w:cstheme="minorHAnsi"/>
                <w:color w:val="000000"/>
              </w:rPr>
            </w:pPr>
            <w:r w:rsidRPr="00A024A4">
              <w:rPr>
                <w:rFonts w:eastAsia="Times New Roman" w:cstheme="minorHAnsi"/>
                <w:color w:val="000000"/>
                <w:spacing w:val="-5"/>
              </w:rPr>
              <w:t>50</w:t>
            </w:r>
          </w:p>
        </w:tc>
      </w:tr>
      <w:tr w:rsidR="003B70C3" w:rsidRPr="00A024A4" w14:paraId="1EB18B39" w14:textId="77777777" w:rsidTr="00F452DA">
        <w:trPr>
          <w:trHeight w:val="302"/>
          <w:jc w:val="right"/>
        </w:trPr>
        <w:tc>
          <w:tcPr>
            <w:tcW w:w="3145" w:type="dxa"/>
            <w:tcBorders>
              <w:top w:val="single" w:sz="4" w:space="0" w:color="A6A6A6" w:themeColor="background1" w:themeShade="A6"/>
            </w:tcBorders>
            <w:hideMark/>
          </w:tcPr>
          <w:p w14:paraId="619C0D85" w14:textId="77777777" w:rsidR="003B70C3" w:rsidRPr="00A024A4" w:rsidRDefault="003B70C3" w:rsidP="00F452DA">
            <w:pPr>
              <w:rPr>
                <w:rFonts w:eastAsia="Times New Roman" w:cstheme="minorHAnsi"/>
                <w:b/>
                <w:bCs/>
                <w:color w:val="000000"/>
              </w:rPr>
            </w:pPr>
            <w:r w:rsidRPr="00A024A4">
              <w:rPr>
                <w:rFonts w:eastAsia="Times New Roman" w:cstheme="minorHAnsi"/>
                <w:b/>
                <w:bCs/>
                <w:color w:val="000000"/>
                <w:w w:val="90"/>
              </w:rPr>
              <w:t>Total Program Revenue</w:t>
            </w:r>
          </w:p>
        </w:tc>
        <w:tc>
          <w:tcPr>
            <w:tcW w:w="2610" w:type="dxa"/>
            <w:tcBorders>
              <w:top w:val="single" w:sz="4" w:space="0" w:color="A6A6A6" w:themeColor="background1" w:themeShade="A6"/>
            </w:tcBorders>
            <w:hideMark/>
          </w:tcPr>
          <w:p w14:paraId="3ABF880D" w14:textId="77777777" w:rsidR="003B70C3" w:rsidRPr="00A024A4" w:rsidRDefault="003B70C3" w:rsidP="00F452DA">
            <w:pPr>
              <w:jc w:val="right"/>
              <w:rPr>
                <w:rFonts w:eastAsia="Times New Roman" w:cstheme="minorHAnsi"/>
                <w:b/>
                <w:bCs/>
                <w:color w:val="000000"/>
              </w:rPr>
            </w:pPr>
            <w:r w:rsidRPr="00A024A4">
              <w:rPr>
                <w:rFonts w:eastAsia="Times New Roman" w:cstheme="minorHAnsi"/>
                <w:b/>
                <w:bCs/>
                <w:color w:val="000000"/>
                <w:spacing w:val="-2"/>
              </w:rPr>
              <w:t>27,581</w:t>
            </w:r>
          </w:p>
        </w:tc>
        <w:tc>
          <w:tcPr>
            <w:tcW w:w="2395" w:type="dxa"/>
            <w:tcBorders>
              <w:top w:val="single" w:sz="4" w:space="0" w:color="A6A6A6" w:themeColor="background1" w:themeShade="A6"/>
            </w:tcBorders>
            <w:hideMark/>
          </w:tcPr>
          <w:p w14:paraId="60D3214E" w14:textId="77777777" w:rsidR="003B70C3" w:rsidRPr="00A024A4" w:rsidRDefault="003B70C3" w:rsidP="00F452DA">
            <w:pPr>
              <w:jc w:val="right"/>
              <w:rPr>
                <w:rFonts w:eastAsia="Times New Roman" w:cstheme="minorHAnsi"/>
                <w:b/>
                <w:bCs/>
                <w:color w:val="000000"/>
              </w:rPr>
            </w:pPr>
            <w:r w:rsidRPr="00A024A4">
              <w:rPr>
                <w:rFonts w:eastAsia="Times New Roman" w:cstheme="minorHAnsi"/>
                <w:b/>
                <w:bCs/>
                <w:color w:val="000000"/>
                <w:spacing w:val="-2"/>
              </w:rPr>
              <w:t>4,235</w:t>
            </w:r>
          </w:p>
        </w:tc>
      </w:tr>
    </w:tbl>
    <w:p w14:paraId="1C36D40A" w14:textId="77777777" w:rsidR="003B70C3" w:rsidRPr="00663328" w:rsidRDefault="003B70C3" w:rsidP="003B70C3">
      <w:pPr>
        <w:pBdr>
          <w:bottom w:val="single" w:sz="4" w:space="1" w:color="A6A6A6" w:themeColor="background1" w:themeShade="A6"/>
          <w:between w:val="single" w:sz="4" w:space="1" w:color="A6A6A6" w:themeColor="background1" w:themeShade="A6"/>
        </w:pBdr>
        <w:spacing w:after="0"/>
        <w:rPr>
          <w:rFonts w:cstheme="minorHAnsi"/>
        </w:rPr>
      </w:pPr>
      <w:r w:rsidRPr="00BE02BD">
        <w:rPr>
          <w:rFonts w:cstheme="minorHAnsi"/>
          <w:b/>
          <w:bCs/>
        </w:rPr>
        <w:tab/>
      </w:r>
      <w:r w:rsidRPr="00663328">
        <w:rPr>
          <w:rFonts w:cstheme="minorHAnsi"/>
        </w:rPr>
        <w:t>Uncategorized Income</w:t>
      </w:r>
      <w:r w:rsidRPr="00663328">
        <w:rPr>
          <w:rFonts w:cstheme="minorHAnsi"/>
        </w:rPr>
        <w:tab/>
      </w:r>
      <w:r w:rsidRPr="00663328">
        <w:rPr>
          <w:rFonts w:cstheme="minorHAnsi"/>
        </w:rPr>
        <w:tab/>
      </w:r>
      <w:r w:rsidRPr="00663328">
        <w:rPr>
          <w:rFonts w:cstheme="minorHAnsi"/>
        </w:rPr>
        <w:tab/>
      </w:r>
      <w:r w:rsidRPr="00663328">
        <w:rPr>
          <w:rFonts w:cstheme="minorHAnsi"/>
        </w:rPr>
        <w:tab/>
      </w:r>
      <w:r w:rsidRPr="00663328">
        <w:rPr>
          <w:rFonts w:cstheme="minorHAnsi"/>
        </w:rPr>
        <w:tab/>
        <w:t xml:space="preserve">        183,922</w:t>
      </w:r>
    </w:p>
    <w:p w14:paraId="7E713E4C" w14:textId="77777777" w:rsidR="003B70C3" w:rsidRDefault="003B70C3" w:rsidP="003B70C3">
      <w:pPr>
        <w:pBdr>
          <w:bottom w:val="single" w:sz="4" w:space="1" w:color="A6A6A6" w:themeColor="background1" w:themeShade="A6"/>
          <w:between w:val="single" w:sz="4" w:space="1" w:color="A6A6A6" w:themeColor="background1" w:themeShade="A6"/>
        </w:pBdr>
        <w:spacing w:after="0"/>
        <w:ind w:firstLine="720"/>
        <w:rPr>
          <w:rFonts w:cstheme="minorHAnsi"/>
          <w:b/>
          <w:bCs/>
        </w:rPr>
      </w:pPr>
      <w:r w:rsidRPr="00BE02BD">
        <w:rPr>
          <w:rFonts w:cstheme="minorHAnsi"/>
          <w:b/>
          <w:bCs/>
        </w:rPr>
        <w:t>Total Revenue</w:t>
      </w:r>
      <w:r w:rsidRPr="00BE02BD">
        <w:rPr>
          <w:rFonts w:cstheme="minorHAnsi"/>
          <w:b/>
          <w:bCs/>
        </w:rPr>
        <w:tab/>
      </w:r>
      <w:r w:rsidRPr="00BE02BD">
        <w:rPr>
          <w:rFonts w:cstheme="minorHAnsi"/>
          <w:b/>
          <w:bCs/>
        </w:rPr>
        <w:tab/>
      </w:r>
      <w:r w:rsidRPr="00BE02BD">
        <w:rPr>
          <w:rFonts w:cstheme="minorHAnsi"/>
          <w:b/>
          <w:bCs/>
        </w:rPr>
        <w:tab/>
      </w:r>
      <w:r w:rsidRPr="00BE02BD">
        <w:rPr>
          <w:rFonts w:cstheme="minorHAnsi"/>
          <w:b/>
          <w:bCs/>
        </w:rPr>
        <w:tab/>
      </w:r>
      <w:r w:rsidRPr="00BE02BD">
        <w:rPr>
          <w:rFonts w:cstheme="minorHAnsi"/>
          <w:b/>
          <w:bCs/>
        </w:rPr>
        <w:tab/>
      </w:r>
      <w:r w:rsidRPr="00BE02BD">
        <w:rPr>
          <w:rFonts w:cstheme="minorHAnsi"/>
          <w:b/>
          <w:bCs/>
        </w:rPr>
        <w:tab/>
        <w:t xml:space="preserve">     1,908,952</w:t>
      </w:r>
      <w:r w:rsidRPr="00BE02BD">
        <w:rPr>
          <w:rFonts w:cstheme="minorHAnsi"/>
          <w:b/>
          <w:bCs/>
        </w:rPr>
        <w:tab/>
      </w:r>
      <w:r w:rsidRPr="00BE02BD">
        <w:rPr>
          <w:rFonts w:cstheme="minorHAnsi"/>
          <w:b/>
          <w:bCs/>
        </w:rPr>
        <w:tab/>
        <w:t xml:space="preserve">         1,225,260</w:t>
      </w:r>
    </w:p>
    <w:p w14:paraId="596FF26D" w14:textId="77777777" w:rsidR="003B70C3" w:rsidRDefault="003B70C3" w:rsidP="003B70C3">
      <w:pPr>
        <w:pBdr>
          <w:top w:val="single" w:sz="4" w:space="1" w:color="A6A6A6" w:themeColor="background1" w:themeShade="A6"/>
          <w:bottom w:val="single" w:sz="4" w:space="1" w:color="A6A6A6" w:themeColor="background1" w:themeShade="A6"/>
          <w:between w:val="single" w:sz="4" w:space="1" w:color="A6A6A6" w:themeColor="background1" w:themeShade="A6"/>
        </w:pBdr>
        <w:spacing w:after="0"/>
        <w:rPr>
          <w:rFonts w:cstheme="minorHAnsi"/>
          <w:b/>
          <w:bCs/>
        </w:rPr>
      </w:pPr>
      <w:r>
        <w:rPr>
          <w:rFonts w:cstheme="minorHAnsi"/>
          <w:b/>
          <w:bCs/>
        </w:rPr>
        <w:t>GROSS PROFIT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1,908,952</w:t>
      </w:r>
      <w:r>
        <w:rPr>
          <w:rFonts w:cstheme="minorHAnsi"/>
          <w:b/>
          <w:bCs/>
        </w:rPr>
        <w:tab/>
      </w:r>
      <w:r>
        <w:rPr>
          <w:rFonts w:cstheme="minorHAnsi"/>
          <w:b/>
          <w:bCs/>
        </w:rPr>
        <w:tab/>
        <w:t xml:space="preserve">         1,225,260</w:t>
      </w:r>
    </w:p>
    <w:p w14:paraId="283DE78C" w14:textId="512DA4FF" w:rsidR="003B70C3" w:rsidRPr="00F17FE3" w:rsidRDefault="003B70C3" w:rsidP="00F17FE3">
      <w:pPr>
        <w:pStyle w:val="Heading3"/>
        <w:spacing w:after="0"/>
        <w:rPr>
          <w:b/>
          <w:bCs/>
        </w:rPr>
      </w:pPr>
      <w:bookmarkStart w:id="80" w:name="_Toc111912726"/>
      <w:r w:rsidRPr="00F17FE3">
        <w:rPr>
          <w:b/>
          <w:bCs/>
        </w:rPr>
        <w:t>EXPENDITURES</w:t>
      </w:r>
      <w:bookmarkEnd w:id="80"/>
    </w:p>
    <w:p w14:paraId="69E8B522" w14:textId="77777777" w:rsidR="003B70C3" w:rsidRDefault="003B70C3" w:rsidP="003B70C3">
      <w:pPr>
        <w:spacing w:after="0"/>
        <w:rPr>
          <w:rFonts w:cstheme="minorHAnsi"/>
          <w:b/>
          <w:bCs/>
        </w:rPr>
      </w:pPr>
      <w:r>
        <w:rPr>
          <w:rFonts w:cstheme="minorHAnsi"/>
          <w:b/>
          <w:bCs/>
        </w:rPr>
        <w:tab/>
        <w:t>Event Expenses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3054"/>
        <w:gridCol w:w="2350"/>
      </w:tblGrid>
      <w:tr w:rsidR="003B70C3" w:rsidRPr="00BE02BD" w14:paraId="2DC335CF" w14:textId="77777777" w:rsidTr="00F452DA">
        <w:trPr>
          <w:trHeight w:val="288"/>
          <w:jc w:val="right"/>
        </w:trPr>
        <w:tc>
          <w:tcPr>
            <w:tcW w:w="2701" w:type="dxa"/>
            <w:hideMark/>
          </w:tcPr>
          <w:p w14:paraId="1F79B9F0" w14:textId="77777777" w:rsidR="003B70C3" w:rsidRPr="00BE02BD" w:rsidRDefault="003B70C3" w:rsidP="00F452DA">
            <w:pPr>
              <w:rPr>
                <w:rFonts w:ascii="Calibri" w:eastAsia="Times New Roman" w:hAnsi="Calibri" w:cs="Calibri"/>
                <w:color w:val="000000"/>
              </w:rPr>
            </w:pPr>
            <w:r w:rsidRPr="00BE02BD">
              <w:rPr>
                <w:rFonts w:ascii="Calibri" w:eastAsia="Times New Roman" w:hAnsi="Calibri" w:cs="Calibri"/>
                <w:color w:val="000000"/>
              </w:rPr>
              <w:t>5000 Venue Expenses</w:t>
            </w:r>
          </w:p>
        </w:tc>
        <w:tc>
          <w:tcPr>
            <w:tcW w:w="3054" w:type="dxa"/>
            <w:hideMark/>
          </w:tcPr>
          <w:p w14:paraId="1BDEE4D6" w14:textId="77777777" w:rsidR="003B70C3" w:rsidRPr="00BE02BD" w:rsidRDefault="003B70C3" w:rsidP="00F452DA">
            <w:pPr>
              <w:jc w:val="right"/>
              <w:rPr>
                <w:rFonts w:ascii="Calibri" w:eastAsia="Times New Roman" w:hAnsi="Calibri" w:cs="Calibri"/>
                <w:color w:val="000000"/>
              </w:rPr>
            </w:pPr>
            <w:r w:rsidRPr="00BE02BD">
              <w:rPr>
                <w:rFonts w:ascii="Calibri" w:eastAsia="Times New Roman" w:hAnsi="Calibri" w:cs="Calibri"/>
                <w:color w:val="000000"/>
                <w:spacing w:val="-2"/>
              </w:rPr>
              <w:t>5,151</w:t>
            </w:r>
          </w:p>
        </w:tc>
        <w:tc>
          <w:tcPr>
            <w:tcW w:w="2350" w:type="dxa"/>
            <w:hideMark/>
          </w:tcPr>
          <w:p w14:paraId="50FDA581" w14:textId="77777777" w:rsidR="003B70C3" w:rsidRPr="00BE02BD" w:rsidRDefault="003B70C3" w:rsidP="00F452DA">
            <w:pPr>
              <w:jc w:val="right"/>
              <w:rPr>
                <w:rFonts w:ascii="Calibri" w:eastAsia="Times New Roman" w:hAnsi="Calibri" w:cs="Calibri"/>
                <w:color w:val="000000"/>
              </w:rPr>
            </w:pPr>
            <w:r w:rsidRPr="00BE02BD">
              <w:rPr>
                <w:rFonts w:ascii="Calibri" w:eastAsia="Times New Roman" w:hAnsi="Calibri" w:cs="Calibri"/>
                <w:color w:val="000000"/>
              </w:rPr>
              <w:t>0</w:t>
            </w:r>
          </w:p>
        </w:tc>
      </w:tr>
      <w:tr w:rsidR="003B70C3" w:rsidRPr="00BE02BD" w14:paraId="523ACA81" w14:textId="77777777" w:rsidTr="00F452DA">
        <w:trPr>
          <w:trHeight w:val="288"/>
          <w:jc w:val="right"/>
        </w:trPr>
        <w:tc>
          <w:tcPr>
            <w:tcW w:w="2701" w:type="dxa"/>
            <w:hideMark/>
          </w:tcPr>
          <w:p w14:paraId="34F407EA" w14:textId="77777777" w:rsidR="003B70C3" w:rsidRPr="00BE02BD" w:rsidRDefault="003B70C3" w:rsidP="00F452DA">
            <w:pPr>
              <w:rPr>
                <w:rFonts w:ascii="Calibri" w:eastAsia="Times New Roman" w:hAnsi="Calibri" w:cs="Calibri"/>
                <w:color w:val="000000"/>
              </w:rPr>
            </w:pPr>
            <w:r w:rsidRPr="00BE02BD">
              <w:rPr>
                <w:rFonts w:ascii="Calibri" w:eastAsia="Times New Roman" w:hAnsi="Calibri" w:cs="Calibri"/>
                <w:color w:val="000000"/>
              </w:rPr>
              <w:t>9521 Parliamentarian</w:t>
            </w:r>
          </w:p>
        </w:tc>
        <w:tc>
          <w:tcPr>
            <w:tcW w:w="3054" w:type="dxa"/>
            <w:hideMark/>
          </w:tcPr>
          <w:p w14:paraId="10E05AF3" w14:textId="77777777" w:rsidR="003B70C3" w:rsidRPr="00BE02BD" w:rsidRDefault="003B70C3" w:rsidP="00F452DA">
            <w:pPr>
              <w:jc w:val="right"/>
              <w:rPr>
                <w:rFonts w:ascii="Calibri" w:eastAsia="Times New Roman" w:hAnsi="Calibri" w:cs="Calibri"/>
                <w:color w:val="000000"/>
              </w:rPr>
            </w:pPr>
            <w:r w:rsidRPr="00BE02BD">
              <w:rPr>
                <w:rFonts w:ascii="Calibri" w:eastAsia="Times New Roman" w:hAnsi="Calibri" w:cs="Calibri"/>
                <w:color w:val="000000"/>
                <w:spacing w:val="-2"/>
              </w:rPr>
              <w:t>1,160</w:t>
            </w:r>
          </w:p>
        </w:tc>
        <w:tc>
          <w:tcPr>
            <w:tcW w:w="2350" w:type="dxa"/>
            <w:hideMark/>
          </w:tcPr>
          <w:p w14:paraId="0A0DE5EF" w14:textId="77777777" w:rsidR="003B70C3" w:rsidRPr="00BE02BD" w:rsidRDefault="003B70C3" w:rsidP="00F452DA">
            <w:pPr>
              <w:jc w:val="right"/>
              <w:rPr>
                <w:rFonts w:ascii="Calibri" w:eastAsia="Times New Roman" w:hAnsi="Calibri" w:cs="Calibri"/>
                <w:color w:val="000000"/>
              </w:rPr>
            </w:pPr>
          </w:p>
        </w:tc>
      </w:tr>
      <w:tr w:rsidR="003B70C3" w:rsidRPr="00BE02BD" w14:paraId="3D226310" w14:textId="77777777" w:rsidTr="00F452DA">
        <w:trPr>
          <w:trHeight w:val="288"/>
          <w:jc w:val="right"/>
        </w:trPr>
        <w:tc>
          <w:tcPr>
            <w:tcW w:w="2701" w:type="dxa"/>
            <w:tcBorders>
              <w:bottom w:val="single" w:sz="4" w:space="0" w:color="A6A6A6" w:themeColor="background1" w:themeShade="A6"/>
            </w:tcBorders>
            <w:hideMark/>
          </w:tcPr>
          <w:p w14:paraId="3477980C" w14:textId="77777777" w:rsidR="003B70C3" w:rsidRPr="00BE02BD" w:rsidRDefault="003B70C3" w:rsidP="00F452DA">
            <w:pPr>
              <w:rPr>
                <w:rFonts w:ascii="Calibri" w:eastAsia="Times New Roman" w:hAnsi="Calibri" w:cs="Calibri"/>
                <w:color w:val="000000"/>
              </w:rPr>
            </w:pPr>
            <w:r w:rsidRPr="00BE02BD">
              <w:rPr>
                <w:rFonts w:ascii="Calibri" w:eastAsia="Times New Roman" w:hAnsi="Calibri" w:cs="Calibri"/>
                <w:color w:val="000000"/>
              </w:rPr>
              <w:t>9523 Other Event Expenses</w:t>
            </w:r>
          </w:p>
        </w:tc>
        <w:tc>
          <w:tcPr>
            <w:tcW w:w="3054" w:type="dxa"/>
            <w:tcBorders>
              <w:bottom w:val="single" w:sz="4" w:space="0" w:color="A6A6A6" w:themeColor="background1" w:themeShade="A6"/>
            </w:tcBorders>
            <w:hideMark/>
          </w:tcPr>
          <w:p w14:paraId="6B10CE63" w14:textId="77777777" w:rsidR="003B70C3" w:rsidRPr="00BE02BD" w:rsidRDefault="003B70C3" w:rsidP="00F452DA">
            <w:pPr>
              <w:jc w:val="right"/>
              <w:rPr>
                <w:rFonts w:ascii="Calibri" w:eastAsia="Times New Roman" w:hAnsi="Calibri" w:cs="Calibri"/>
                <w:color w:val="000000"/>
              </w:rPr>
            </w:pPr>
            <w:r w:rsidRPr="00BE02BD">
              <w:rPr>
                <w:rFonts w:ascii="Calibri" w:eastAsia="Times New Roman" w:hAnsi="Calibri" w:cs="Calibri"/>
                <w:color w:val="000000"/>
                <w:spacing w:val="-5"/>
              </w:rPr>
              <w:t>12</w:t>
            </w:r>
          </w:p>
        </w:tc>
        <w:tc>
          <w:tcPr>
            <w:tcW w:w="2350" w:type="dxa"/>
            <w:tcBorders>
              <w:bottom w:val="single" w:sz="4" w:space="0" w:color="A6A6A6" w:themeColor="background1" w:themeShade="A6"/>
            </w:tcBorders>
            <w:hideMark/>
          </w:tcPr>
          <w:p w14:paraId="7ECA977C" w14:textId="77777777" w:rsidR="003B70C3" w:rsidRPr="00BE02BD" w:rsidRDefault="003B70C3" w:rsidP="00F452DA">
            <w:pPr>
              <w:jc w:val="right"/>
              <w:rPr>
                <w:rFonts w:ascii="Calibri" w:eastAsia="Times New Roman" w:hAnsi="Calibri" w:cs="Calibri"/>
                <w:color w:val="000000"/>
              </w:rPr>
            </w:pPr>
            <w:r w:rsidRPr="00BE02BD">
              <w:rPr>
                <w:rFonts w:ascii="Calibri" w:eastAsia="Times New Roman" w:hAnsi="Calibri" w:cs="Calibri"/>
                <w:color w:val="000000"/>
                <w:spacing w:val="-2"/>
              </w:rPr>
              <w:t>3,601</w:t>
            </w:r>
          </w:p>
        </w:tc>
      </w:tr>
      <w:tr w:rsidR="003B70C3" w:rsidRPr="00BE02BD" w14:paraId="0159B207" w14:textId="77777777" w:rsidTr="00F452DA">
        <w:trPr>
          <w:trHeight w:val="288"/>
          <w:jc w:val="right"/>
        </w:trPr>
        <w:tc>
          <w:tcPr>
            <w:tcW w:w="2701" w:type="dxa"/>
            <w:tcBorders>
              <w:top w:val="single" w:sz="4" w:space="0" w:color="A6A6A6" w:themeColor="background1" w:themeShade="A6"/>
            </w:tcBorders>
            <w:hideMark/>
          </w:tcPr>
          <w:p w14:paraId="6B3F2FC1" w14:textId="77777777" w:rsidR="003B70C3" w:rsidRPr="00BE02BD" w:rsidRDefault="003B70C3" w:rsidP="00F452DA">
            <w:pPr>
              <w:rPr>
                <w:rFonts w:ascii="Calibri" w:eastAsia="Times New Roman" w:hAnsi="Calibri" w:cs="Calibri"/>
                <w:b/>
                <w:bCs/>
                <w:color w:val="000000"/>
              </w:rPr>
            </w:pPr>
            <w:r w:rsidRPr="00BE02BD">
              <w:rPr>
                <w:rFonts w:ascii="Calibri" w:eastAsia="Times New Roman" w:hAnsi="Calibri" w:cs="Calibri"/>
                <w:b/>
                <w:bCs/>
                <w:color w:val="000000"/>
                <w:w w:val="95"/>
              </w:rPr>
              <w:t>Total Event Expenses</w:t>
            </w:r>
          </w:p>
        </w:tc>
        <w:tc>
          <w:tcPr>
            <w:tcW w:w="3054" w:type="dxa"/>
            <w:tcBorders>
              <w:top w:val="single" w:sz="4" w:space="0" w:color="A6A6A6" w:themeColor="background1" w:themeShade="A6"/>
            </w:tcBorders>
            <w:hideMark/>
          </w:tcPr>
          <w:p w14:paraId="7218023C" w14:textId="77777777" w:rsidR="003B70C3" w:rsidRPr="00BE02BD" w:rsidRDefault="003B70C3" w:rsidP="00F452DA">
            <w:pPr>
              <w:jc w:val="right"/>
              <w:rPr>
                <w:rFonts w:ascii="Calibri" w:eastAsia="Times New Roman" w:hAnsi="Calibri" w:cs="Calibri"/>
                <w:b/>
                <w:bCs/>
                <w:color w:val="000000"/>
              </w:rPr>
            </w:pPr>
            <w:r w:rsidRPr="00BE02BD">
              <w:rPr>
                <w:rFonts w:ascii="Calibri" w:eastAsia="Times New Roman" w:hAnsi="Calibri" w:cs="Calibri"/>
                <w:b/>
                <w:bCs/>
                <w:color w:val="000000"/>
                <w:spacing w:val="-2"/>
              </w:rPr>
              <w:t>6,323</w:t>
            </w:r>
          </w:p>
        </w:tc>
        <w:tc>
          <w:tcPr>
            <w:tcW w:w="2350" w:type="dxa"/>
            <w:tcBorders>
              <w:top w:val="single" w:sz="4" w:space="0" w:color="A6A6A6" w:themeColor="background1" w:themeShade="A6"/>
            </w:tcBorders>
            <w:hideMark/>
          </w:tcPr>
          <w:p w14:paraId="1E1AB335" w14:textId="77777777" w:rsidR="003B70C3" w:rsidRPr="00BE02BD" w:rsidRDefault="003B70C3" w:rsidP="00F452DA">
            <w:pPr>
              <w:jc w:val="right"/>
              <w:rPr>
                <w:rFonts w:ascii="Calibri" w:eastAsia="Times New Roman" w:hAnsi="Calibri" w:cs="Calibri"/>
                <w:b/>
                <w:bCs/>
                <w:color w:val="000000"/>
              </w:rPr>
            </w:pPr>
            <w:r w:rsidRPr="00BE02BD">
              <w:rPr>
                <w:rFonts w:ascii="Calibri" w:eastAsia="Times New Roman" w:hAnsi="Calibri" w:cs="Calibri"/>
                <w:b/>
                <w:bCs/>
                <w:color w:val="000000"/>
                <w:spacing w:val="-2"/>
              </w:rPr>
              <w:t>3,601</w:t>
            </w:r>
          </w:p>
        </w:tc>
      </w:tr>
    </w:tbl>
    <w:p w14:paraId="690F6BBD" w14:textId="77777777" w:rsidR="003B70C3" w:rsidRDefault="003B70C3" w:rsidP="003B70C3">
      <w:pPr>
        <w:spacing w:after="0"/>
        <w:rPr>
          <w:rFonts w:cstheme="minorHAnsi"/>
          <w:b/>
          <w:bCs/>
        </w:rPr>
      </w:pPr>
      <w:r>
        <w:rPr>
          <w:rFonts w:cstheme="minorHAnsi"/>
          <w:b/>
          <w:bCs/>
        </w:rPr>
        <w:tab/>
        <w:t>Facilities &amp; Equipment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1793"/>
        <w:gridCol w:w="2371"/>
      </w:tblGrid>
      <w:tr w:rsidR="003B70C3" w:rsidRPr="00736CA3" w14:paraId="553A828A" w14:textId="77777777" w:rsidTr="00F452DA">
        <w:trPr>
          <w:trHeight w:val="296"/>
          <w:jc w:val="right"/>
        </w:trPr>
        <w:tc>
          <w:tcPr>
            <w:tcW w:w="3940" w:type="dxa"/>
            <w:hideMark/>
          </w:tcPr>
          <w:p w14:paraId="0FA53085"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lastRenderedPageBreak/>
              <w:t>5870 Building Fees</w:t>
            </w:r>
          </w:p>
        </w:tc>
        <w:tc>
          <w:tcPr>
            <w:tcW w:w="1793" w:type="dxa"/>
            <w:hideMark/>
          </w:tcPr>
          <w:p w14:paraId="4F430AC0"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96,488</w:t>
            </w:r>
          </w:p>
        </w:tc>
        <w:tc>
          <w:tcPr>
            <w:tcW w:w="2371" w:type="dxa"/>
            <w:hideMark/>
          </w:tcPr>
          <w:p w14:paraId="5A003693"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101,156</w:t>
            </w:r>
          </w:p>
        </w:tc>
      </w:tr>
      <w:tr w:rsidR="003B70C3" w:rsidRPr="00736CA3" w14:paraId="38AD268D" w14:textId="77777777" w:rsidTr="00F452DA">
        <w:trPr>
          <w:trHeight w:val="296"/>
          <w:jc w:val="right"/>
        </w:trPr>
        <w:tc>
          <w:tcPr>
            <w:tcW w:w="3940" w:type="dxa"/>
            <w:hideMark/>
          </w:tcPr>
          <w:p w14:paraId="40AEB981"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6000 Property Taxes</w:t>
            </w:r>
          </w:p>
        </w:tc>
        <w:tc>
          <w:tcPr>
            <w:tcW w:w="1793" w:type="dxa"/>
            <w:hideMark/>
          </w:tcPr>
          <w:p w14:paraId="0A0F6DBF"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42,570</w:t>
            </w:r>
          </w:p>
        </w:tc>
        <w:tc>
          <w:tcPr>
            <w:tcW w:w="2371" w:type="dxa"/>
            <w:hideMark/>
          </w:tcPr>
          <w:p w14:paraId="0CF1F0BC"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30,298</w:t>
            </w:r>
          </w:p>
        </w:tc>
      </w:tr>
      <w:tr w:rsidR="003B70C3" w:rsidRPr="00736CA3" w14:paraId="51B69985" w14:textId="77777777" w:rsidTr="00F452DA">
        <w:trPr>
          <w:trHeight w:val="296"/>
          <w:jc w:val="right"/>
        </w:trPr>
        <w:tc>
          <w:tcPr>
            <w:tcW w:w="3940" w:type="dxa"/>
            <w:hideMark/>
          </w:tcPr>
          <w:p w14:paraId="65ACC949"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6800 Depreciation Expense</w:t>
            </w:r>
          </w:p>
        </w:tc>
        <w:tc>
          <w:tcPr>
            <w:tcW w:w="1793" w:type="dxa"/>
            <w:hideMark/>
          </w:tcPr>
          <w:p w14:paraId="30B2DC19"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81,275</w:t>
            </w:r>
          </w:p>
        </w:tc>
        <w:tc>
          <w:tcPr>
            <w:tcW w:w="2371" w:type="dxa"/>
            <w:hideMark/>
          </w:tcPr>
          <w:p w14:paraId="58B2781B"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83,141</w:t>
            </w:r>
          </w:p>
        </w:tc>
      </w:tr>
      <w:tr w:rsidR="003B70C3" w:rsidRPr="00736CA3" w14:paraId="7C57A27C" w14:textId="77777777" w:rsidTr="00F452DA">
        <w:trPr>
          <w:trHeight w:val="296"/>
          <w:jc w:val="right"/>
        </w:trPr>
        <w:tc>
          <w:tcPr>
            <w:tcW w:w="3940" w:type="dxa"/>
            <w:hideMark/>
          </w:tcPr>
          <w:p w14:paraId="652C6ADE"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7460 Storage</w:t>
            </w:r>
          </w:p>
        </w:tc>
        <w:tc>
          <w:tcPr>
            <w:tcW w:w="1793" w:type="dxa"/>
            <w:hideMark/>
          </w:tcPr>
          <w:p w14:paraId="740CA189"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2,868</w:t>
            </w:r>
          </w:p>
        </w:tc>
        <w:tc>
          <w:tcPr>
            <w:tcW w:w="2371" w:type="dxa"/>
            <w:hideMark/>
          </w:tcPr>
          <w:p w14:paraId="239DEB46"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2,299</w:t>
            </w:r>
          </w:p>
        </w:tc>
      </w:tr>
      <w:tr w:rsidR="003B70C3" w:rsidRPr="00736CA3" w14:paraId="58149A65" w14:textId="77777777" w:rsidTr="00F452DA">
        <w:trPr>
          <w:trHeight w:val="296"/>
          <w:jc w:val="right"/>
        </w:trPr>
        <w:tc>
          <w:tcPr>
            <w:tcW w:w="3940" w:type="dxa"/>
            <w:hideMark/>
          </w:tcPr>
          <w:p w14:paraId="490168E1"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8000 Building Repairs &amp; Maintenance</w:t>
            </w:r>
          </w:p>
        </w:tc>
        <w:tc>
          <w:tcPr>
            <w:tcW w:w="1793" w:type="dxa"/>
            <w:hideMark/>
          </w:tcPr>
          <w:p w14:paraId="56216710"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5"/>
              </w:rPr>
              <w:t>543</w:t>
            </w:r>
          </w:p>
        </w:tc>
        <w:tc>
          <w:tcPr>
            <w:tcW w:w="2371" w:type="dxa"/>
            <w:hideMark/>
          </w:tcPr>
          <w:p w14:paraId="5A7BBD28" w14:textId="77777777" w:rsidR="003B70C3" w:rsidRPr="00736CA3" w:rsidRDefault="003B70C3" w:rsidP="00F452DA">
            <w:pPr>
              <w:jc w:val="right"/>
              <w:rPr>
                <w:rFonts w:ascii="Calibri" w:eastAsia="Times New Roman" w:hAnsi="Calibri" w:cs="Calibri"/>
                <w:color w:val="000000"/>
              </w:rPr>
            </w:pPr>
          </w:p>
        </w:tc>
      </w:tr>
      <w:tr w:rsidR="003B70C3" w:rsidRPr="00736CA3" w14:paraId="32582381" w14:textId="77777777" w:rsidTr="00F452DA">
        <w:trPr>
          <w:trHeight w:val="296"/>
          <w:jc w:val="right"/>
        </w:trPr>
        <w:tc>
          <w:tcPr>
            <w:tcW w:w="3940" w:type="dxa"/>
            <w:hideMark/>
          </w:tcPr>
          <w:p w14:paraId="2973FFFE"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8030 Equipment Repairs &amp; Maintenance</w:t>
            </w:r>
          </w:p>
        </w:tc>
        <w:tc>
          <w:tcPr>
            <w:tcW w:w="1793" w:type="dxa"/>
            <w:hideMark/>
          </w:tcPr>
          <w:p w14:paraId="62306AF2"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26,867</w:t>
            </w:r>
          </w:p>
        </w:tc>
        <w:tc>
          <w:tcPr>
            <w:tcW w:w="2371" w:type="dxa"/>
            <w:hideMark/>
          </w:tcPr>
          <w:p w14:paraId="76839E2D"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33,563</w:t>
            </w:r>
          </w:p>
        </w:tc>
      </w:tr>
      <w:tr w:rsidR="003B70C3" w:rsidRPr="00736CA3" w14:paraId="679F69EC" w14:textId="77777777" w:rsidTr="00F452DA">
        <w:trPr>
          <w:trHeight w:val="296"/>
          <w:jc w:val="right"/>
        </w:trPr>
        <w:tc>
          <w:tcPr>
            <w:tcW w:w="3940" w:type="dxa"/>
            <w:tcBorders>
              <w:bottom w:val="single" w:sz="4" w:space="0" w:color="A6A6A6" w:themeColor="background1" w:themeShade="A6"/>
            </w:tcBorders>
            <w:noWrap/>
            <w:hideMark/>
          </w:tcPr>
          <w:p w14:paraId="7A56C8C7"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8040 Condo Parking</w:t>
            </w:r>
          </w:p>
        </w:tc>
        <w:tc>
          <w:tcPr>
            <w:tcW w:w="1793" w:type="dxa"/>
            <w:tcBorders>
              <w:bottom w:val="single" w:sz="4" w:space="0" w:color="A6A6A6" w:themeColor="background1" w:themeShade="A6"/>
            </w:tcBorders>
            <w:noWrap/>
            <w:hideMark/>
          </w:tcPr>
          <w:p w14:paraId="6E616DFB"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5"/>
              </w:rPr>
              <w:t>435</w:t>
            </w:r>
          </w:p>
        </w:tc>
        <w:tc>
          <w:tcPr>
            <w:tcW w:w="2371" w:type="dxa"/>
            <w:tcBorders>
              <w:bottom w:val="single" w:sz="4" w:space="0" w:color="A6A6A6" w:themeColor="background1" w:themeShade="A6"/>
            </w:tcBorders>
            <w:noWrap/>
            <w:hideMark/>
          </w:tcPr>
          <w:p w14:paraId="2AC52168"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8,640</w:t>
            </w:r>
          </w:p>
        </w:tc>
      </w:tr>
      <w:tr w:rsidR="003B70C3" w:rsidRPr="00736CA3" w14:paraId="3AF1AC39" w14:textId="77777777" w:rsidTr="00F452DA">
        <w:trPr>
          <w:trHeight w:val="296"/>
          <w:jc w:val="right"/>
        </w:trPr>
        <w:tc>
          <w:tcPr>
            <w:tcW w:w="3940" w:type="dxa"/>
            <w:tcBorders>
              <w:top w:val="single" w:sz="4" w:space="0" w:color="A6A6A6" w:themeColor="background1" w:themeShade="A6"/>
            </w:tcBorders>
            <w:noWrap/>
            <w:hideMark/>
          </w:tcPr>
          <w:p w14:paraId="69AF6616" w14:textId="77777777" w:rsidR="003B70C3" w:rsidRPr="00736CA3" w:rsidRDefault="003B70C3" w:rsidP="00F452DA">
            <w:pPr>
              <w:rPr>
                <w:rFonts w:ascii="Calibri" w:eastAsia="Times New Roman" w:hAnsi="Calibri" w:cs="Calibri"/>
                <w:b/>
                <w:bCs/>
                <w:color w:val="000000"/>
              </w:rPr>
            </w:pPr>
            <w:r w:rsidRPr="00736CA3">
              <w:rPr>
                <w:rFonts w:ascii="Calibri" w:eastAsia="Times New Roman" w:hAnsi="Calibri" w:cs="Calibri"/>
                <w:b/>
                <w:bCs/>
                <w:color w:val="000000"/>
                <w:w w:val="90"/>
              </w:rPr>
              <w:t>Total Facilities &amp; Equipment</w:t>
            </w:r>
          </w:p>
        </w:tc>
        <w:tc>
          <w:tcPr>
            <w:tcW w:w="1793" w:type="dxa"/>
            <w:tcBorders>
              <w:top w:val="single" w:sz="4" w:space="0" w:color="A6A6A6" w:themeColor="background1" w:themeShade="A6"/>
            </w:tcBorders>
            <w:noWrap/>
            <w:hideMark/>
          </w:tcPr>
          <w:p w14:paraId="08EC54A7" w14:textId="77777777" w:rsidR="003B70C3" w:rsidRPr="00736CA3" w:rsidRDefault="003B70C3" w:rsidP="00F452DA">
            <w:pPr>
              <w:jc w:val="right"/>
              <w:rPr>
                <w:rFonts w:ascii="Calibri" w:eastAsia="Times New Roman" w:hAnsi="Calibri" w:cs="Calibri"/>
                <w:b/>
                <w:bCs/>
                <w:color w:val="000000"/>
              </w:rPr>
            </w:pPr>
            <w:r w:rsidRPr="00736CA3">
              <w:rPr>
                <w:rFonts w:ascii="Calibri" w:eastAsia="Times New Roman" w:hAnsi="Calibri" w:cs="Calibri"/>
                <w:b/>
                <w:bCs/>
                <w:color w:val="000000"/>
                <w:spacing w:val="-2"/>
              </w:rPr>
              <w:t>251,046</w:t>
            </w:r>
          </w:p>
        </w:tc>
        <w:tc>
          <w:tcPr>
            <w:tcW w:w="2371" w:type="dxa"/>
            <w:tcBorders>
              <w:top w:val="single" w:sz="4" w:space="0" w:color="A6A6A6" w:themeColor="background1" w:themeShade="A6"/>
            </w:tcBorders>
            <w:noWrap/>
            <w:hideMark/>
          </w:tcPr>
          <w:p w14:paraId="6D784B67" w14:textId="77777777" w:rsidR="003B70C3" w:rsidRPr="00736CA3" w:rsidRDefault="003B70C3" w:rsidP="00F452DA">
            <w:pPr>
              <w:jc w:val="right"/>
              <w:rPr>
                <w:rFonts w:ascii="Calibri" w:eastAsia="Times New Roman" w:hAnsi="Calibri" w:cs="Calibri"/>
                <w:b/>
                <w:bCs/>
                <w:color w:val="000000"/>
              </w:rPr>
            </w:pPr>
            <w:r w:rsidRPr="00736CA3">
              <w:rPr>
                <w:rFonts w:ascii="Calibri" w:eastAsia="Times New Roman" w:hAnsi="Calibri" w:cs="Calibri"/>
                <w:b/>
                <w:bCs/>
                <w:color w:val="000000"/>
                <w:spacing w:val="-2"/>
              </w:rPr>
              <w:t>259,097</w:t>
            </w:r>
          </w:p>
        </w:tc>
      </w:tr>
    </w:tbl>
    <w:p w14:paraId="6468DFA5" w14:textId="0E741635" w:rsidR="003B70C3" w:rsidRDefault="00792170" w:rsidP="00513EF9">
      <w:pPr>
        <w:spacing w:after="0"/>
        <w:rPr>
          <w:rFonts w:cstheme="minorHAnsi"/>
          <w:b/>
          <w:bCs/>
        </w:rPr>
      </w:pPr>
      <w:r>
        <w:rPr>
          <w:rFonts w:cstheme="minorHAnsi"/>
          <w:b/>
          <w:bCs/>
        </w:rPr>
        <w:tab/>
      </w:r>
      <w:r w:rsidR="003B70C3">
        <w:rPr>
          <w:rFonts w:cstheme="minorHAnsi"/>
          <w:b/>
          <w:bCs/>
        </w:rPr>
        <w:t>General Expenses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520"/>
        <w:gridCol w:w="2347"/>
      </w:tblGrid>
      <w:tr w:rsidR="003B70C3" w:rsidRPr="00736CA3" w14:paraId="7441DC90" w14:textId="77777777" w:rsidTr="00F452DA">
        <w:trPr>
          <w:trHeight w:val="277"/>
          <w:jc w:val="right"/>
        </w:trPr>
        <w:tc>
          <w:tcPr>
            <w:tcW w:w="3235" w:type="dxa"/>
            <w:noWrap/>
            <w:hideMark/>
          </w:tcPr>
          <w:p w14:paraId="2658AE16"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5340 Bank &amp; Credit Card Fees</w:t>
            </w:r>
          </w:p>
        </w:tc>
        <w:tc>
          <w:tcPr>
            <w:tcW w:w="2520" w:type="dxa"/>
            <w:noWrap/>
            <w:hideMark/>
          </w:tcPr>
          <w:p w14:paraId="331B401C"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7,946</w:t>
            </w:r>
          </w:p>
        </w:tc>
        <w:tc>
          <w:tcPr>
            <w:tcW w:w="2347" w:type="dxa"/>
            <w:noWrap/>
            <w:hideMark/>
          </w:tcPr>
          <w:p w14:paraId="37773BE7"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12,979</w:t>
            </w:r>
          </w:p>
        </w:tc>
      </w:tr>
      <w:tr w:rsidR="003B70C3" w:rsidRPr="00736CA3" w14:paraId="4E542AAE" w14:textId="77777777" w:rsidTr="00F452DA">
        <w:trPr>
          <w:trHeight w:val="277"/>
          <w:jc w:val="right"/>
        </w:trPr>
        <w:tc>
          <w:tcPr>
            <w:tcW w:w="3235" w:type="dxa"/>
            <w:noWrap/>
            <w:hideMark/>
          </w:tcPr>
          <w:p w14:paraId="1DB783BD"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5830 Dues &amp; Subscriptions</w:t>
            </w:r>
          </w:p>
        </w:tc>
        <w:tc>
          <w:tcPr>
            <w:tcW w:w="2520" w:type="dxa"/>
            <w:noWrap/>
            <w:hideMark/>
          </w:tcPr>
          <w:p w14:paraId="2445B437"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6,581</w:t>
            </w:r>
          </w:p>
        </w:tc>
        <w:tc>
          <w:tcPr>
            <w:tcW w:w="2347" w:type="dxa"/>
            <w:noWrap/>
            <w:hideMark/>
          </w:tcPr>
          <w:p w14:paraId="211F718E"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16,799</w:t>
            </w:r>
          </w:p>
        </w:tc>
      </w:tr>
      <w:tr w:rsidR="003B70C3" w:rsidRPr="00736CA3" w14:paraId="6272003C" w14:textId="77777777" w:rsidTr="00F452DA">
        <w:trPr>
          <w:trHeight w:val="277"/>
          <w:jc w:val="right"/>
        </w:trPr>
        <w:tc>
          <w:tcPr>
            <w:tcW w:w="3235" w:type="dxa"/>
            <w:noWrap/>
            <w:hideMark/>
          </w:tcPr>
          <w:p w14:paraId="0DF623BD"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6710 D&amp;O Insurance</w:t>
            </w:r>
          </w:p>
        </w:tc>
        <w:tc>
          <w:tcPr>
            <w:tcW w:w="2520" w:type="dxa"/>
            <w:noWrap/>
            <w:hideMark/>
          </w:tcPr>
          <w:p w14:paraId="36C5CAEC"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15,554</w:t>
            </w:r>
          </w:p>
        </w:tc>
        <w:tc>
          <w:tcPr>
            <w:tcW w:w="2347" w:type="dxa"/>
            <w:noWrap/>
            <w:hideMark/>
          </w:tcPr>
          <w:p w14:paraId="5D06A197"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19,496</w:t>
            </w:r>
          </w:p>
        </w:tc>
      </w:tr>
      <w:tr w:rsidR="003B70C3" w:rsidRPr="00736CA3" w14:paraId="4CE80D15" w14:textId="77777777" w:rsidTr="00F452DA">
        <w:trPr>
          <w:trHeight w:val="277"/>
          <w:jc w:val="right"/>
        </w:trPr>
        <w:tc>
          <w:tcPr>
            <w:tcW w:w="3235" w:type="dxa"/>
            <w:noWrap/>
            <w:hideMark/>
          </w:tcPr>
          <w:p w14:paraId="4A7FEA98"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6715 General Liability Insurance</w:t>
            </w:r>
          </w:p>
        </w:tc>
        <w:tc>
          <w:tcPr>
            <w:tcW w:w="2520" w:type="dxa"/>
            <w:noWrap/>
            <w:hideMark/>
          </w:tcPr>
          <w:p w14:paraId="2857992B"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39,399</w:t>
            </w:r>
          </w:p>
        </w:tc>
        <w:tc>
          <w:tcPr>
            <w:tcW w:w="2347" w:type="dxa"/>
            <w:noWrap/>
            <w:hideMark/>
          </w:tcPr>
          <w:p w14:paraId="439BD931"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10,358</w:t>
            </w:r>
          </w:p>
        </w:tc>
      </w:tr>
      <w:tr w:rsidR="003B70C3" w:rsidRPr="00736CA3" w14:paraId="04F8F032" w14:textId="77777777" w:rsidTr="00F452DA">
        <w:trPr>
          <w:trHeight w:val="277"/>
          <w:jc w:val="right"/>
        </w:trPr>
        <w:tc>
          <w:tcPr>
            <w:tcW w:w="3235" w:type="dxa"/>
            <w:noWrap/>
            <w:hideMark/>
          </w:tcPr>
          <w:p w14:paraId="7D4AC820"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7350 Miscellaneous Expenses</w:t>
            </w:r>
          </w:p>
        </w:tc>
        <w:tc>
          <w:tcPr>
            <w:tcW w:w="2520" w:type="dxa"/>
            <w:noWrap/>
            <w:hideMark/>
          </w:tcPr>
          <w:p w14:paraId="38EC6A3D"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5,527</w:t>
            </w:r>
          </w:p>
        </w:tc>
        <w:tc>
          <w:tcPr>
            <w:tcW w:w="2347" w:type="dxa"/>
            <w:noWrap/>
            <w:hideMark/>
          </w:tcPr>
          <w:p w14:paraId="60B46E50"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5"/>
              </w:rPr>
              <w:t>457</w:t>
            </w:r>
          </w:p>
        </w:tc>
      </w:tr>
      <w:tr w:rsidR="003B70C3" w:rsidRPr="00736CA3" w14:paraId="3430C716" w14:textId="77777777" w:rsidTr="00F452DA">
        <w:trPr>
          <w:trHeight w:val="277"/>
          <w:jc w:val="right"/>
        </w:trPr>
        <w:tc>
          <w:tcPr>
            <w:tcW w:w="3235" w:type="dxa"/>
            <w:noWrap/>
            <w:hideMark/>
          </w:tcPr>
          <w:p w14:paraId="5D236EAD"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7760 Postage &amp; Shipping</w:t>
            </w:r>
          </w:p>
        </w:tc>
        <w:tc>
          <w:tcPr>
            <w:tcW w:w="2520" w:type="dxa"/>
            <w:noWrap/>
            <w:hideMark/>
          </w:tcPr>
          <w:p w14:paraId="3359CBC0"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74,362</w:t>
            </w:r>
          </w:p>
        </w:tc>
        <w:tc>
          <w:tcPr>
            <w:tcW w:w="2347" w:type="dxa"/>
            <w:noWrap/>
            <w:hideMark/>
          </w:tcPr>
          <w:p w14:paraId="16EA439E"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135,920</w:t>
            </w:r>
          </w:p>
        </w:tc>
      </w:tr>
      <w:tr w:rsidR="003B70C3" w:rsidRPr="00736CA3" w14:paraId="03A0547C" w14:textId="77777777" w:rsidTr="00F452DA">
        <w:trPr>
          <w:trHeight w:val="277"/>
          <w:jc w:val="right"/>
        </w:trPr>
        <w:tc>
          <w:tcPr>
            <w:tcW w:w="3235" w:type="dxa"/>
            <w:noWrap/>
            <w:hideMark/>
          </w:tcPr>
          <w:p w14:paraId="4E5263CB"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7890 Printing</w:t>
            </w:r>
          </w:p>
        </w:tc>
        <w:tc>
          <w:tcPr>
            <w:tcW w:w="2520" w:type="dxa"/>
            <w:noWrap/>
            <w:hideMark/>
          </w:tcPr>
          <w:p w14:paraId="49CB438E"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39,486</w:t>
            </w:r>
          </w:p>
        </w:tc>
        <w:tc>
          <w:tcPr>
            <w:tcW w:w="2347" w:type="dxa"/>
            <w:noWrap/>
            <w:hideMark/>
          </w:tcPr>
          <w:p w14:paraId="15EB6C24"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71,742</w:t>
            </w:r>
          </w:p>
        </w:tc>
      </w:tr>
      <w:tr w:rsidR="003B70C3" w:rsidRPr="00736CA3" w14:paraId="3A5DA156" w14:textId="77777777" w:rsidTr="00F452DA">
        <w:trPr>
          <w:trHeight w:val="277"/>
          <w:jc w:val="right"/>
        </w:trPr>
        <w:tc>
          <w:tcPr>
            <w:tcW w:w="3235" w:type="dxa"/>
            <w:noWrap/>
            <w:hideMark/>
          </w:tcPr>
          <w:p w14:paraId="38D5BD63"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7960 Permits &amp; Licenses</w:t>
            </w:r>
          </w:p>
        </w:tc>
        <w:tc>
          <w:tcPr>
            <w:tcW w:w="2520" w:type="dxa"/>
            <w:noWrap/>
            <w:hideMark/>
          </w:tcPr>
          <w:p w14:paraId="7ACF5C79"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10,534</w:t>
            </w:r>
          </w:p>
        </w:tc>
        <w:tc>
          <w:tcPr>
            <w:tcW w:w="2347" w:type="dxa"/>
            <w:noWrap/>
            <w:hideMark/>
          </w:tcPr>
          <w:p w14:paraId="001B822D"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rPr>
              <w:t>0</w:t>
            </w:r>
          </w:p>
        </w:tc>
      </w:tr>
      <w:tr w:rsidR="003B70C3" w:rsidRPr="00736CA3" w14:paraId="37A91E4F" w14:textId="77777777" w:rsidTr="00F452DA">
        <w:trPr>
          <w:trHeight w:val="277"/>
          <w:jc w:val="right"/>
        </w:trPr>
        <w:tc>
          <w:tcPr>
            <w:tcW w:w="3235" w:type="dxa"/>
            <w:noWrap/>
            <w:hideMark/>
          </w:tcPr>
          <w:p w14:paraId="3503216F"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8990 Supplies</w:t>
            </w:r>
          </w:p>
        </w:tc>
        <w:tc>
          <w:tcPr>
            <w:tcW w:w="2520" w:type="dxa"/>
            <w:noWrap/>
            <w:hideMark/>
          </w:tcPr>
          <w:p w14:paraId="5426623C"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12,606</w:t>
            </w:r>
          </w:p>
        </w:tc>
        <w:tc>
          <w:tcPr>
            <w:tcW w:w="2347" w:type="dxa"/>
            <w:noWrap/>
            <w:hideMark/>
          </w:tcPr>
          <w:p w14:paraId="5F937980"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4,772</w:t>
            </w:r>
          </w:p>
        </w:tc>
      </w:tr>
      <w:tr w:rsidR="003B70C3" w:rsidRPr="00736CA3" w14:paraId="720E2DF4" w14:textId="77777777" w:rsidTr="00F452DA">
        <w:trPr>
          <w:trHeight w:val="277"/>
          <w:jc w:val="right"/>
        </w:trPr>
        <w:tc>
          <w:tcPr>
            <w:tcW w:w="3235" w:type="dxa"/>
            <w:noWrap/>
            <w:hideMark/>
          </w:tcPr>
          <w:p w14:paraId="6DFC8B5F"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9100 Employee Training</w:t>
            </w:r>
          </w:p>
        </w:tc>
        <w:tc>
          <w:tcPr>
            <w:tcW w:w="2520" w:type="dxa"/>
            <w:noWrap/>
            <w:hideMark/>
          </w:tcPr>
          <w:p w14:paraId="0C7BB114"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1,337</w:t>
            </w:r>
          </w:p>
        </w:tc>
        <w:tc>
          <w:tcPr>
            <w:tcW w:w="2347" w:type="dxa"/>
            <w:noWrap/>
            <w:hideMark/>
          </w:tcPr>
          <w:p w14:paraId="0044FF99"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5"/>
              </w:rPr>
              <w:t>450</w:t>
            </w:r>
          </w:p>
        </w:tc>
      </w:tr>
      <w:tr w:rsidR="003B70C3" w:rsidRPr="00736CA3" w14:paraId="6C798EFC" w14:textId="77777777" w:rsidTr="00F452DA">
        <w:trPr>
          <w:trHeight w:val="277"/>
          <w:jc w:val="right"/>
        </w:trPr>
        <w:tc>
          <w:tcPr>
            <w:tcW w:w="3235" w:type="dxa"/>
            <w:noWrap/>
            <w:hideMark/>
          </w:tcPr>
          <w:p w14:paraId="2505CB47"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9250 Telephone</w:t>
            </w:r>
          </w:p>
        </w:tc>
        <w:tc>
          <w:tcPr>
            <w:tcW w:w="2520" w:type="dxa"/>
            <w:noWrap/>
            <w:hideMark/>
          </w:tcPr>
          <w:p w14:paraId="6A54185D"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6,686</w:t>
            </w:r>
          </w:p>
        </w:tc>
        <w:tc>
          <w:tcPr>
            <w:tcW w:w="2347" w:type="dxa"/>
            <w:noWrap/>
            <w:hideMark/>
          </w:tcPr>
          <w:p w14:paraId="3737A31E"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9,351</w:t>
            </w:r>
          </w:p>
        </w:tc>
      </w:tr>
      <w:tr w:rsidR="003B70C3" w:rsidRPr="00736CA3" w14:paraId="643F494F" w14:textId="77777777" w:rsidTr="00F452DA">
        <w:trPr>
          <w:trHeight w:val="277"/>
          <w:jc w:val="right"/>
        </w:trPr>
        <w:tc>
          <w:tcPr>
            <w:tcW w:w="3235" w:type="dxa"/>
            <w:tcBorders>
              <w:bottom w:val="single" w:sz="4" w:space="0" w:color="A6A6A6" w:themeColor="background1" w:themeShade="A6"/>
            </w:tcBorders>
            <w:noWrap/>
            <w:hideMark/>
          </w:tcPr>
          <w:p w14:paraId="0E6F58A1" w14:textId="77777777" w:rsidR="003B70C3" w:rsidRPr="00736CA3" w:rsidRDefault="003B70C3" w:rsidP="00F452DA">
            <w:pPr>
              <w:rPr>
                <w:rFonts w:ascii="Calibri" w:eastAsia="Times New Roman" w:hAnsi="Calibri" w:cs="Calibri"/>
                <w:color w:val="000000"/>
              </w:rPr>
            </w:pPr>
            <w:r w:rsidRPr="00736CA3">
              <w:rPr>
                <w:rFonts w:ascii="Calibri" w:eastAsia="Times New Roman" w:hAnsi="Calibri" w:cs="Calibri"/>
                <w:color w:val="000000"/>
              </w:rPr>
              <w:t>9390 Travel</w:t>
            </w:r>
          </w:p>
        </w:tc>
        <w:tc>
          <w:tcPr>
            <w:tcW w:w="2520" w:type="dxa"/>
            <w:tcBorders>
              <w:bottom w:val="single" w:sz="4" w:space="0" w:color="A6A6A6" w:themeColor="background1" w:themeShade="A6"/>
            </w:tcBorders>
            <w:noWrap/>
            <w:hideMark/>
          </w:tcPr>
          <w:p w14:paraId="60A7CE5C"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18,222</w:t>
            </w:r>
          </w:p>
        </w:tc>
        <w:tc>
          <w:tcPr>
            <w:tcW w:w="2347" w:type="dxa"/>
            <w:tcBorders>
              <w:bottom w:val="single" w:sz="4" w:space="0" w:color="A6A6A6" w:themeColor="background1" w:themeShade="A6"/>
            </w:tcBorders>
            <w:noWrap/>
            <w:hideMark/>
          </w:tcPr>
          <w:p w14:paraId="20A49044" w14:textId="77777777" w:rsidR="003B70C3" w:rsidRPr="00736CA3" w:rsidRDefault="003B70C3" w:rsidP="00F452DA">
            <w:pPr>
              <w:jc w:val="right"/>
              <w:rPr>
                <w:rFonts w:ascii="Calibri" w:eastAsia="Times New Roman" w:hAnsi="Calibri" w:cs="Calibri"/>
                <w:color w:val="000000"/>
              </w:rPr>
            </w:pPr>
            <w:r w:rsidRPr="00736CA3">
              <w:rPr>
                <w:rFonts w:ascii="Calibri" w:eastAsia="Times New Roman" w:hAnsi="Calibri" w:cs="Calibri"/>
                <w:color w:val="000000"/>
                <w:spacing w:val="-2"/>
              </w:rPr>
              <w:t>1,853</w:t>
            </w:r>
          </w:p>
        </w:tc>
      </w:tr>
      <w:tr w:rsidR="003B70C3" w:rsidRPr="00736CA3" w14:paraId="1FDC882F" w14:textId="77777777" w:rsidTr="00F452DA">
        <w:trPr>
          <w:trHeight w:val="277"/>
          <w:jc w:val="right"/>
        </w:trPr>
        <w:tc>
          <w:tcPr>
            <w:tcW w:w="3235" w:type="dxa"/>
            <w:tcBorders>
              <w:top w:val="single" w:sz="4" w:space="0" w:color="A6A6A6" w:themeColor="background1" w:themeShade="A6"/>
            </w:tcBorders>
            <w:noWrap/>
            <w:hideMark/>
          </w:tcPr>
          <w:p w14:paraId="6AEC35E9" w14:textId="77777777" w:rsidR="003B70C3" w:rsidRPr="00736CA3" w:rsidRDefault="003B70C3" w:rsidP="00F452DA">
            <w:pPr>
              <w:rPr>
                <w:rFonts w:ascii="Calibri" w:eastAsia="Times New Roman" w:hAnsi="Calibri" w:cs="Calibri"/>
                <w:b/>
                <w:bCs/>
                <w:color w:val="000000"/>
              </w:rPr>
            </w:pPr>
            <w:r w:rsidRPr="00736CA3">
              <w:rPr>
                <w:rFonts w:ascii="Calibri" w:eastAsia="Times New Roman" w:hAnsi="Calibri" w:cs="Calibri"/>
                <w:b/>
                <w:bCs/>
                <w:color w:val="000000"/>
                <w:w w:val="95"/>
              </w:rPr>
              <w:t>Total General Expenses</w:t>
            </w:r>
          </w:p>
        </w:tc>
        <w:tc>
          <w:tcPr>
            <w:tcW w:w="2520" w:type="dxa"/>
            <w:tcBorders>
              <w:top w:val="single" w:sz="4" w:space="0" w:color="A6A6A6" w:themeColor="background1" w:themeShade="A6"/>
            </w:tcBorders>
            <w:noWrap/>
            <w:hideMark/>
          </w:tcPr>
          <w:p w14:paraId="02DD2029" w14:textId="77777777" w:rsidR="003B70C3" w:rsidRPr="00736CA3" w:rsidRDefault="003B70C3" w:rsidP="00F452DA">
            <w:pPr>
              <w:jc w:val="right"/>
              <w:rPr>
                <w:rFonts w:ascii="Calibri" w:eastAsia="Times New Roman" w:hAnsi="Calibri" w:cs="Calibri"/>
                <w:b/>
                <w:bCs/>
                <w:color w:val="000000"/>
              </w:rPr>
            </w:pPr>
            <w:r w:rsidRPr="00736CA3">
              <w:rPr>
                <w:rFonts w:ascii="Calibri" w:eastAsia="Times New Roman" w:hAnsi="Calibri" w:cs="Calibri"/>
                <w:b/>
                <w:bCs/>
                <w:color w:val="000000"/>
                <w:spacing w:val="-2"/>
              </w:rPr>
              <w:t>238,239</w:t>
            </w:r>
          </w:p>
        </w:tc>
        <w:tc>
          <w:tcPr>
            <w:tcW w:w="2347" w:type="dxa"/>
            <w:tcBorders>
              <w:top w:val="single" w:sz="4" w:space="0" w:color="A6A6A6" w:themeColor="background1" w:themeShade="A6"/>
            </w:tcBorders>
            <w:noWrap/>
            <w:hideMark/>
          </w:tcPr>
          <w:p w14:paraId="782789C0" w14:textId="77777777" w:rsidR="003B70C3" w:rsidRPr="00736CA3" w:rsidRDefault="003B70C3" w:rsidP="00F452DA">
            <w:pPr>
              <w:jc w:val="right"/>
              <w:rPr>
                <w:rFonts w:ascii="Calibri" w:eastAsia="Times New Roman" w:hAnsi="Calibri" w:cs="Calibri"/>
                <w:b/>
                <w:bCs/>
                <w:color w:val="000000"/>
              </w:rPr>
            </w:pPr>
            <w:r w:rsidRPr="00736CA3">
              <w:rPr>
                <w:rFonts w:ascii="Calibri" w:eastAsia="Times New Roman" w:hAnsi="Calibri" w:cs="Calibri"/>
                <w:b/>
                <w:bCs/>
                <w:color w:val="000000"/>
                <w:spacing w:val="-2"/>
              </w:rPr>
              <w:t>284,178</w:t>
            </w:r>
          </w:p>
        </w:tc>
      </w:tr>
    </w:tbl>
    <w:p w14:paraId="6A61402C" w14:textId="77777777" w:rsidR="003B70C3" w:rsidRDefault="003B70C3" w:rsidP="003B70C3">
      <w:pPr>
        <w:spacing w:after="0"/>
        <w:rPr>
          <w:rFonts w:cstheme="minorHAnsi"/>
          <w:b/>
          <w:bCs/>
        </w:rPr>
      </w:pPr>
      <w:r>
        <w:rPr>
          <w:rFonts w:cstheme="minorHAnsi"/>
          <w:b/>
          <w:bCs/>
        </w:rPr>
        <w:tab/>
        <w:t>Personnel &amp; Payroll</w:t>
      </w:r>
    </w:p>
    <w:tbl>
      <w:tblPr>
        <w:tblStyle w:val="TableGrid"/>
        <w:tblW w:w="433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09"/>
        <w:gridCol w:w="2346"/>
      </w:tblGrid>
      <w:tr w:rsidR="003B70C3" w:rsidRPr="00406D32" w14:paraId="3B273B28" w14:textId="77777777" w:rsidTr="00F452DA">
        <w:trPr>
          <w:trHeight w:val="292"/>
          <w:jc w:val="right"/>
        </w:trPr>
        <w:tc>
          <w:tcPr>
            <w:tcW w:w="1821" w:type="pct"/>
            <w:noWrap/>
            <w:hideMark/>
          </w:tcPr>
          <w:p w14:paraId="2FE7D4AB"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7000 Salaries &amp; Wages</w:t>
            </w:r>
          </w:p>
        </w:tc>
        <w:tc>
          <w:tcPr>
            <w:tcW w:w="1732" w:type="pct"/>
            <w:noWrap/>
            <w:hideMark/>
          </w:tcPr>
          <w:p w14:paraId="6BD6612F"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735,095</w:t>
            </w:r>
          </w:p>
        </w:tc>
        <w:tc>
          <w:tcPr>
            <w:tcW w:w="1447" w:type="pct"/>
            <w:noWrap/>
            <w:hideMark/>
          </w:tcPr>
          <w:p w14:paraId="1A5B49B4"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653,970</w:t>
            </w:r>
          </w:p>
        </w:tc>
      </w:tr>
      <w:tr w:rsidR="003B70C3" w:rsidRPr="00406D32" w14:paraId="610F8890" w14:textId="77777777" w:rsidTr="00F452DA">
        <w:trPr>
          <w:trHeight w:val="292"/>
          <w:jc w:val="right"/>
        </w:trPr>
        <w:tc>
          <w:tcPr>
            <w:tcW w:w="1821" w:type="pct"/>
            <w:noWrap/>
            <w:hideMark/>
          </w:tcPr>
          <w:p w14:paraId="6B155348"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7010 Payroll Taxes</w:t>
            </w:r>
          </w:p>
        </w:tc>
        <w:tc>
          <w:tcPr>
            <w:tcW w:w="1732" w:type="pct"/>
            <w:noWrap/>
            <w:hideMark/>
          </w:tcPr>
          <w:p w14:paraId="2C28E49F"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60,521</w:t>
            </w:r>
          </w:p>
        </w:tc>
        <w:tc>
          <w:tcPr>
            <w:tcW w:w="1447" w:type="pct"/>
            <w:noWrap/>
            <w:hideMark/>
          </w:tcPr>
          <w:p w14:paraId="37D77E2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62,468</w:t>
            </w:r>
          </w:p>
        </w:tc>
      </w:tr>
      <w:tr w:rsidR="003B70C3" w:rsidRPr="00406D32" w14:paraId="015802E2" w14:textId="77777777" w:rsidTr="00F452DA">
        <w:trPr>
          <w:trHeight w:val="292"/>
          <w:jc w:val="right"/>
        </w:trPr>
        <w:tc>
          <w:tcPr>
            <w:tcW w:w="1821" w:type="pct"/>
            <w:noWrap/>
            <w:hideMark/>
          </w:tcPr>
          <w:p w14:paraId="2BF6F9D2"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7020 Employee Benefits</w:t>
            </w:r>
          </w:p>
        </w:tc>
        <w:tc>
          <w:tcPr>
            <w:tcW w:w="1732" w:type="pct"/>
            <w:noWrap/>
            <w:hideMark/>
          </w:tcPr>
          <w:p w14:paraId="3CDAAA4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2,982</w:t>
            </w:r>
          </w:p>
        </w:tc>
        <w:tc>
          <w:tcPr>
            <w:tcW w:w="1447" w:type="pct"/>
            <w:noWrap/>
            <w:hideMark/>
          </w:tcPr>
          <w:p w14:paraId="2BC36074"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84,582</w:t>
            </w:r>
          </w:p>
        </w:tc>
      </w:tr>
      <w:tr w:rsidR="003B70C3" w:rsidRPr="00406D32" w14:paraId="06A48B31" w14:textId="77777777" w:rsidTr="00F452DA">
        <w:trPr>
          <w:trHeight w:val="292"/>
          <w:jc w:val="right"/>
        </w:trPr>
        <w:tc>
          <w:tcPr>
            <w:tcW w:w="1821" w:type="pct"/>
            <w:noWrap/>
            <w:hideMark/>
          </w:tcPr>
          <w:p w14:paraId="2873492E"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7030 Health/Vision Insurance</w:t>
            </w:r>
          </w:p>
        </w:tc>
        <w:tc>
          <w:tcPr>
            <w:tcW w:w="1732" w:type="pct"/>
            <w:noWrap/>
            <w:hideMark/>
          </w:tcPr>
          <w:p w14:paraId="69CB4293"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5"/>
              </w:rPr>
              <w:t>280</w:t>
            </w:r>
          </w:p>
        </w:tc>
        <w:tc>
          <w:tcPr>
            <w:tcW w:w="1447" w:type="pct"/>
            <w:noWrap/>
            <w:hideMark/>
          </w:tcPr>
          <w:p w14:paraId="35C5F714"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31,239</w:t>
            </w:r>
          </w:p>
        </w:tc>
      </w:tr>
      <w:tr w:rsidR="003B70C3" w:rsidRPr="00406D32" w14:paraId="4869B892" w14:textId="77777777" w:rsidTr="00F452DA">
        <w:trPr>
          <w:trHeight w:val="292"/>
          <w:jc w:val="right"/>
        </w:trPr>
        <w:tc>
          <w:tcPr>
            <w:tcW w:w="1821" w:type="pct"/>
            <w:noWrap/>
            <w:hideMark/>
          </w:tcPr>
          <w:p w14:paraId="717C90DE"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7040 Life/Dental Insurance</w:t>
            </w:r>
          </w:p>
        </w:tc>
        <w:tc>
          <w:tcPr>
            <w:tcW w:w="1732" w:type="pct"/>
            <w:noWrap/>
            <w:hideMark/>
          </w:tcPr>
          <w:p w14:paraId="52CE8C15"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6,697</w:t>
            </w:r>
          </w:p>
        </w:tc>
        <w:tc>
          <w:tcPr>
            <w:tcW w:w="1447" w:type="pct"/>
            <w:noWrap/>
            <w:hideMark/>
          </w:tcPr>
          <w:p w14:paraId="58E0F026"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7,249</w:t>
            </w:r>
          </w:p>
        </w:tc>
      </w:tr>
      <w:tr w:rsidR="003B70C3" w:rsidRPr="00406D32" w14:paraId="78836546" w14:textId="77777777" w:rsidTr="00F452DA">
        <w:trPr>
          <w:trHeight w:val="292"/>
          <w:jc w:val="right"/>
        </w:trPr>
        <w:tc>
          <w:tcPr>
            <w:tcW w:w="1821" w:type="pct"/>
            <w:noWrap/>
            <w:hideMark/>
          </w:tcPr>
          <w:p w14:paraId="1ADA9FEB"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7050 Retirement Plan Expense</w:t>
            </w:r>
          </w:p>
        </w:tc>
        <w:tc>
          <w:tcPr>
            <w:tcW w:w="1732" w:type="pct"/>
            <w:noWrap/>
            <w:hideMark/>
          </w:tcPr>
          <w:p w14:paraId="5035BCE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6,452</w:t>
            </w:r>
          </w:p>
        </w:tc>
        <w:tc>
          <w:tcPr>
            <w:tcW w:w="1447" w:type="pct"/>
            <w:noWrap/>
            <w:hideMark/>
          </w:tcPr>
          <w:p w14:paraId="389CF583"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2,931</w:t>
            </w:r>
          </w:p>
        </w:tc>
      </w:tr>
      <w:tr w:rsidR="003B70C3" w:rsidRPr="00406D32" w14:paraId="6D9F9B5F" w14:textId="77777777" w:rsidTr="00F452DA">
        <w:trPr>
          <w:trHeight w:val="292"/>
          <w:jc w:val="right"/>
        </w:trPr>
        <w:tc>
          <w:tcPr>
            <w:tcW w:w="1821" w:type="pct"/>
            <w:noWrap/>
            <w:hideMark/>
          </w:tcPr>
          <w:p w14:paraId="63D12198"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7080 Worker's Compensation</w:t>
            </w:r>
          </w:p>
        </w:tc>
        <w:tc>
          <w:tcPr>
            <w:tcW w:w="1732" w:type="pct"/>
            <w:noWrap/>
            <w:hideMark/>
          </w:tcPr>
          <w:p w14:paraId="6902A519"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2,545</w:t>
            </w:r>
          </w:p>
        </w:tc>
        <w:tc>
          <w:tcPr>
            <w:tcW w:w="1447" w:type="pct"/>
            <w:noWrap/>
            <w:hideMark/>
          </w:tcPr>
          <w:p w14:paraId="2584AAF7"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1,494</w:t>
            </w:r>
          </w:p>
        </w:tc>
      </w:tr>
      <w:tr w:rsidR="003B70C3" w:rsidRPr="00406D32" w14:paraId="2D770A03" w14:textId="77777777" w:rsidTr="00F452DA">
        <w:trPr>
          <w:trHeight w:val="292"/>
          <w:jc w:val="right"/>
        </w:trPr>
        <w:tc>
          <w:tcPr>
            <w:tcW w:w="1821" w:type="pct"/>
            <w:tcBorders>
              <w:bottom w:val="single" w:sz="4" w:space="0" w:color="A6A6A6" w:themeColor="background1" w:themeShade="A6"/>
            </w:tcBorders>
            <w:noWrap/>
            <w:hideMark/>
          </w:tcPr>
          <w:p w14:paraId="1F187CF5"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7300 Payroll Service Fees</w:t>
            </w:r>
          </w:p>
        </w:tc>
        <w:tc>
          <w:tcPr>
            <w:tcW w:w="1732" w:type="pct"/>
            <w:tcBorders>
              <w:bottom w:val="single" w:sz="4" w:space="0" w:color="A6A6A6" w:themeColor="background1" w:themeShade="A6"/>
            </w:tcBorders>
            <w:noWrap/>
            <w:hideMark/>
          </w:tcPr>
          <w:p w14:paraId="097E76C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16,038</w:t>
            </w:r>
          </w:p>
        </w:tc>
        <w:tc>
          <w:tcPr>
            <w:tcW w:w="1447" w:type="pct"/>
            <w:tcBorders>
              <w:bottom w:val="single" w:sz="4" w:space="0" w:color="A6A6A6" w:themeColor="background1" w:themeShade="A6"/>
            </w:tcBorders>
            <w:noWrap/>
            <w:hideMark/>
          </w:tcPr>
          <w:p w14:paraId="539F9DD6"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21,772</w:t>
            </w:r>
          </w:p>
        </w:tc>
      </w:tr>
      <w:tr w:rsidR="003B70C3" w:rsidRPr="00406D32" w14:paraId="57AA8B06" w14:textId="77777777" w:rsidTr="00F452DA">
        <w:trPr>
          <w:trHeight w:val="292"/>
          <w:jc w:val="right"/>
        </w:trPr>
        <w:tc>
          <w:tcPr>
            <w:tcW w:w="1821" w:type="pct"/>
            <w:tcBorders>
              <w:top w:val="single" w:sz="4" w:space="0" w:color="A6A6A6" w:themeColor="background1" w:themeShade="A6"/>
            </w:tcBorders>
            <w:noWrap/>
            <w:hideMark/>
          </w:tcPr>
          <w:p w14:paraId="4AC7E4D0" w14:textId="77777777" w:rsidR="003B70C3" w:rsidRPr="00406D32" w:rsidRDefault="003B70C3" w:rsidP="00F452DA">
            <w:pPr>
              <w:rPr>
                <w:rFonts w:ascii="Calibri" w:eastAsia="Times New Roman" w:hAnsi="Calibri" w:cs="Calibri"/>
                <w:b/>
                <w:bCs/>
                <w:color w:val="000000"/>
              </w:rPr>
            </w:pPr>
            <w:r w:rsidRPr="00406D32">
              <w:rPr>
                <w:rFonts w:ascii="Calibri" w:eastAsia="Times New Roman" w:hAnsi="Calibri" w:cs="Calibri"/>
                <w:b/>
                <w:bCs/>
                <w:color w:val="000000"/>
                <w:w w:val="95"/>
              </w:rPr>
              <w:t>Total Personnel &amp; Payroll</w:t>
            </w:r>
          </w:p>
        </w:tc>
        <w:tc>
          <w:tcPr>
            <w:tcW w:w="1732" w:type="pct"/>
            <w:tcBorders>
              <w:top w:val="single" w:sz="4" w:space="0" w:color="A6A6A6" w:themeColor="background1" w:themeShade="A6"/>
            </w:tcBorders>
            <w:noWrap/>
            <w:hideMark/>
          </w:tcPr>
          <w:p w14:paraId="71A1E397" w14:textId="77777777" w:rsidR="003B70C3" w:rsidRPr="00406D32" w:rsidRDefault="003B70C3" w:rsidP="00F452DA">
            <w:pPr>
              <w:jc w:val="right"/>
              <w:rPr>
                <w:rFonts w:ascii="Calibri" w:eastAsia="Times New Roman" w:hAnsi="Calibri" w:cs="Calibri"/>
                <w:b/>
                <w:bCs/>
                <w:color w:val="000000"/>
              </w:rPr>
            </w:pPr>
            <w:r w:rsidRPr="00406D32">
              <w:rPr>
                <w:rFonts w:ascii="Calibri" w:eastAsia="Times New Roman" w:hAnsi="Calibri" w:cs="Calibri"/>
                <w:b/>
                <w:bCs/>
                <w:color w:val="000000"/>
                <w:spacing w:val="-2"/>
              </w:rPr>
              <w:t>830,611</w:t>
            </w:r>
          </w:p>
        </w:tc>
        <w:tc>
          <w:tcPr>
            <w:tcW w:w="1447" w:type="pct"/>
            <w:tcBorders>
              <w:top w:val="single" w:sz="4" w:space="0" w:color="A6A6A6" w:themeColor="background1" w:themeShade="A6"/>
            </w:tcBorders>
            <w:noWrap/>
            <w:hideMark/>
          </w:tcPr>
          <w:p w14:paraId="6AA50480" w14:textId="77777777" w:rsidR="003B70C3" w:rsidRPr="00406D32" w:rsidRDefault="003B70C3" w:rsidP="00F452DA">
            <w:pPr>
              <w:jc w:val="right"/>
              <w:rPr>
                <w:rFonts w:ascii="Calibri" w:eastAsia="Times New Roman" w:hAnsi="Calibri" w:cs="Calibri"/>
                <w:b/>
                <w:bCs/>
                <w:color w:val="000000"/>
              </w:rPr>
            </w:pPr>
            <w:r w:rsidRPr="00406D32">
              <w:rPr>
                <w:rFonts w:ascii="Calibri" w:eastAsia="Times New Roman" w:hAnsi="Calibri" w:cs="Calibri"/>
                <w:b/>
                <w:bCs/>
                <w:color w:val="000000"/>
                <w:spacing w:val="-2"/>
              </w:rPr>
              <w:t>865,705</w:t>
            </w:r>
          </w:p>
        </w:tc>
      </w:tr>
    </w:tbl>
    <w:p w14:paraId="39CB9E79" w14:textId="72C0296A" w:rsidR="003B70C3" w:rsidRDefault="003B70C3" w:rsidP="00792170">
      <w:pPr>
        <w:spacing w:after="0"/>
        <w:ind w:firstLine="720"/>
        <w:rPr>
          <w:rFonts w:cstheme="minorHAnsi"/>
          <w:b/>
          <w:bCs/>
        </w:rPr>
      </w:pPr>
      <w:r>
        <w:rPr>
          <w:rFonts w:cstheme="minorHAnsi"/>
          <w:b/>
          <w:bCs/>
        </w:rPr>
        <w:t>Professional &amp; Contract Services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250"/>
        <w:gridCol w:w="2380"/>
      </w:tblGrid>
      <w:tr w:rsidR="003B70C3" w:rsidRPr="00406D32" w14:paraId="62B5131C" w14:textId="77777777" w:rsidTr="00497238">
        <w:trPr>
          <w:trHeight w:val="288"/>
          <w:jc w:val="right"/>
        </w:trPr>
        <w:tc>
          <w:tcPr>
            <w:tcW w:w="3505" w:type="dxa"/>
            <w:noWrap/>
            <w:hideMark/>
          </w:tcPr>
          <w:p w14:paraId="538B4F83"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5020 Accounting Services</w:t>
            </w:r>
          </w:p>
        </w:tc>
        <w:tc>
          <w:tcPr>
            <w:tcW w:w="2250" w:type="dxa"/>
            <w:noWrap/>
            <w:hideMark/>
          </w:tcPr>
          <w:p w14:paraId="22764057"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103,190</w:t>
            </w:r>
          </w:p>
        </w:tc>
        <w:tc>
          <w:tcPr>
            <w:tcW w:w="2380" w:type="dxa"/>
            <w:noWrap/>
            <w:hideMark/>
          </w:tcPr>
          <w:p w14:paraId="2D8F04BA"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125,186</w:t>
            </w:r>
          </w:p>
        </w:tc>
      </w:tr>
      <w:tr w:rsidR="00497238" w:rsidRPr="00406D32" w14:paraId="3E9C55E7" w14:textId="77777777" w:rsidTr="00497238">
        <w:trPr>
          <w:trHeight w:val="288"/>
          <w:jc w:val="right"/>
        </w:trPr>
        <w:tc>
          <w:tcPr>
            <w:tcW w:w="3505" w:type="dxa"/>
            <w:noWrap/>
            <w:hideMark/>
          </w:tcPr>
          <w:p w14:paraId="57AAF435"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5240 Audit &amp; Tax Services</w:t>
            </w:r>
          </w:p>
        </w:tc>
        <w:tc>
          <w:tcPr>
            <w:tcW w:w="2250" w:type="dxa"/>
            <w:noWrap/>
            <w:hideMark/>
          </w:tcPr>
          <w:p w14:paraId="546789B1"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12,184</w:t>
            </w:r>
          </w:p>
        </w:tc>
        <w:tc>
          <w:tcPr>
            <w:tcW w:w="2380" w:type="dxa"/>
            <w:noWrap/>
            <w:hideMark/>
          </w:tcPr>
          <w:p w14:paraId="231A2F7B"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16,973</w:t>
            </w:r>
          </w:p>
        </w:tc>
      </w:tr>
      <w:tr w:rsidR="00497238" w:rsidRPr="00406D32" w14:paraId="796ED86B" w14:textId="77777777" w:rsidTr="00497238">
        <w:trPr>
          <w:trHeight w:val="288"/>
          <w:jc w:val="right"/>
        </w:trPr>
        <w:tc>
          <w:tcPr>
            <w:tcW w:w="3505" w:type="dxa"/>
            <w:noWrap/>
            <w:hideMark/>
          </w:tcPr>
          <w:p w14:paraId="0E985F0E"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5800 Other Contract Services</w:t>
            </w:r>
          </w:p>
        </w:tc>
        <w:tc>
          <w:tcPr>
            <w:tcW w:w="2250" w:type="dxa"/>
            <w:noWrap/>
            <w:hideMark/>
          </w:tcPr>
          <w:p w14:paraId="0683514A"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60,433</w:t>
            </w:r>
          </w:p>
        </w:tc>
        <w:tc>
          <w:tcPr>
            <w:tcW w:w="2380" w:type="dxa"/>
            <w:noWrap/>
            <w:hideMark/>
          </w:tcPr>
          <w:p w14:paraId="76D23602"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100,902</w:t>
            </w:r>
          </w:p>
        </w:tc>
      </w:tr>
      <w:tr w:rsidR="00497238" w:rsidRPr="00406D32" w14:paraId="123E7AC1" w14:textId="77777777" w:rsidTr="00497238">
        <w:trPr>
          <w:trHeight w:val="288"/>
          <w:jc w:val="right"/>
        </w:trPr>
        <w:tc>
          <w:tcPr>
            <w:tcW w:w="3505" w:type="dxa"/>
            <w:noWrap/>
            <w:hideMark/>
          </w:tcPr>
          <w:p w14:paraId="2C717E14"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6510 Fundraising Services</w:t>
            </w:r>
          </w:p>
        </w:tc>
        <w:tc>
          <w:tcPr>
            <w:tcW w:w="2250" w:type="dxa"/>
            <w:noWrap/>
            <w:hideMark/>
          </w:tcPr>
          <w:p w14:paraId="18FE8CD3"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29,831</w:t>
            </w:r>
          </w:p>
        </w:tc>
        <w:tc>
          <w:tcPr>
            <w:tcW w:w="2380" w:type="dxa"/>
            <w:noWrap/>
            <w:hideMark/>
          </w:tcPr>
          <w:p w14:paraId="786D400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20,127</w:t>
            </w:r>
          </w:p>
        </w:tc>
      </w:tr>
      <w:tr w:rsidR="003B70C3" w:rsidRPr="00406D32" w14:paraId="5E82C366" w14:textId="77777777" w:rsidTr="00497238">
        <w:trPr>
          <w:trHeight w:val="288"/>
          <w:jc w:val="right"/>
        </w:trPr>
        <w:tc>
          <w:tcPr>
            <w:tcW w:w="3505" w:type="dxa"/>
            <w:noWrap/>
            <w:hideMark/>
          </w:tcPr>
          <w:p w14:paraId="01F7FDBB"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6540 Marketing Services</w:t>
            </w:r>
          </w:p>
        </w:tc>
        <w:tc>
          <w:tcPr>
            <w:tcW w:w="2250" w:type="dxa"/>
            <w:noWrap/>
            <w:hideMark/>
          </w:tcPr>
          <w:p w14:paraId="21CDAA94"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42,292</w:t>
            </w:r>
          </w:p>
        </w:tc>
        <w:tc>
          <w:tcPr>
            <w:tcW w:w="2380" w:type="dxa"/>
            <w:noWrap/>
            <w:hideMark/>
          </w:tcPr>
          <w:p w14:paraId="6A15B9B8"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48,870</w:t>
            </w:r>
          </w:p>
        </w:tc>
      </w:tr>
      <w:tr w:rsidR="003B70C3" w:rsidRPr="00406D32" w14:paraId="74224B9D" w14:textId="77777777" w:rsidTr="00497238">
        <w:trPr>
          <w:trHeight w:val="288"/>
          <w:jc w:val="right"/>
        </w:trPr>
        <w:tc>
          <w:tcPr>
            <w:tcW w:w="3505" w:type="dxa"/>
            <w:tcBorders>
              <w:bottom w:val="single" w:sz="4" w:space="0" w:color="A6A6A6" w:themeColor="background1" w:themeShade="A6"/>
            </w:tcBorders>
            <w:noWrap/>
            <w:hideMark/>
          </w:tcPr>
          <w:p w14:paraId="598F0E0C" w14:textId="77777777" w:rsidR="003B70C3" w:rsidRPr="00406D32" w:rsidRDefault="003B70C3" w:rsidP="00F452DA">
            <w:pPr>
              <w:rPr>
                <w:rFonts w:ascii="Calibri" w:eastAsia="Times New Roman" w:hAnsi="Calibri" w:cs="Calibri"/>
                <w:color w:val="000000"/>
              </w:rPr>
            </w:pPr>
            <w:r w:rsidRPr="00406D32">
              <w:rPr>
                <w:rFonts w:ascii="Calibri" w:eastAsia="Times New Roman" w:hAnsi="Calibri" w:cs="Calibri"/>
                <w:color w:val="000000"/>
              </w:rPr>
              <w:t>6830 Legal Services</w:t>
            </w:r>
          </w:p>
        </w:tc>
        <w:tc>
          <w:tcPr>
            <w:tcW w:w="2250" w:type="dxa"/>
            <w:tcBorders>
              <w:bottom w:val="single" w:sz="4" w:space="0" w:color="A6A6A6" w:themeColor="background1" w:themeShade="A6"/>
            </w:tcBorders>
            <w:noWrap/>
            <w:hideMark/>
          </w:tcPr>
          <w:p w14:paraId="601AD513" w14:textId="77777777" w:rsidR="003B70C3" w:rsidRPr="00406D32" w:rsidRDefault="003B70C3" w:rsidP="00F452DA">
            <w:pPr>
              <w:rPr>
                <w:rFonts w:ascii="Calibri" w:eastAsia="Times New Roman" w:hAnsi="Calibri" w:cs="Calibri"/>
                <w:color w:val="000000"/>
              </w:rPr>
            </w:pPr>
          </w:p>
        </w:tc>
        <w:tc>
          <w:tcPr>
            <w:tcW w:w="2380" w:type="dxa"/>
            <w:tcBorders>
              <w:bottom w:val="single" w:sz="4" w:space="0" w:color="A6A6A6" w:themeColor="background1" w:themeShade="A6"/>
            </w:tcBorders>
            <w:noWrap/>
            <w:hideMark/>
          </w:tcPr>
          <w:p w14:paraId="006D1744" w14:textId="77777777" w:rsidR="003B70C3" w:rsidRPr="00406D32" w:rsidRDefault="003B70C3" w:rsidP="00F452DA">
            <w:pPr>
              <w:jc w:val="right"/>
              <w:rPr>
                <w:rFonts w:ascii="Calibri" w:eastAsia="Times New Roman" w:hAnsi="Calibri" w:cs="Calibri"/>
                <w:color w:val="000000"/>
              </w:rPr>
            </w:pPr>
            <w:r w:rsidRPr="00406D32">
              <w:rPr>
                <w:rFonts w:ascii="Calibri" w:eastAsia="Times New Roman" w:hAnsi="Calibri" w:cs="Calibri"/>
                <w:color w:val="000000"/>
                <w:spacing w:val="-2"/>
              </w:rPr>
              <w:t>3,056</w:t>
            </w:r>
          </w:p>
        </w:tc>
      </w:tr>
      <w:tr w:rsidR="003B70C3" w:rsidRPr="00406D32" w14:paraId="271CBFAB" w14:textId="77777777" w:rsidTr="00497238">
        <w:trPr>
          <w:trHeight w:val="288"/>
          <w:jc w:val="right"/>
        </w:trPr>
        <w:tc>
          <w:tcPr>
            <w:tcW w:w="3505" w:type="dxa"/>
            <w:tcBorders>
              <w:top w:val="single" w:sz="4" w:space="0" w:color="A6A6A6" w:themeColor="background1" w:themeShade="A6"/>
            </w:tcBorders>
            <w:noWrap/>
            <w:hideMark/>
          </w:tcPr>
          <w:p w14:paraId="62BBC3EA" w14:textId="77777777" w:rsidR="003B70C3" w:rsidRPr="00406D32" w:rsidRDefault="003B70C3" w:rsidP="00F452DA">
            <w:pPr>
              <w:rPr>
                <w:rFonts w:ascii="Calibri" w:eastAsia="Times New Roman" w:hAnsi="Calibri" w:cs="Calibri"/>
                <w:b/>
                <w:bCs/>
                <w:color w:val="000000"/>
              </w:rPr>
            </w:pPr>
            <w:r w:rsidRPr="00406D32">
              <w:rPr>
                <w:rFonts w:ascii="Calibri" w:eastAsia="Times New Roman" w:hAnsi="Calibri" w:cs="Calibri"/>
                <w:b/>
                <w:bCs/>
                <w:color w:val="000000"/>
                <w:w w:val="90"/>
              </w:rPr>
              <w:t>Total Professional &amp; Contract Services</w:t>
            </w:r>
          </w:p>
        </w:tc>
        <w:tc>
          <w:tcPr>
            <w:tcW w:w="2250" w:type="dxa"/>
            <w:tcBorders>
              <w:top w:val="single" w:sz="4" w:space="0" w:color="A6A6A6" w:themeColor="background1" w:themeShade="A6"/>
            </w:tcBorders>
            <w:noWrap/>
            <w:hideMark/>
          </w:tcPr>
          <w:p w14:paraId="5857D361" w14:textId="77777777" w:rsidR="003B70C3" w:rsidRPr="00406D32" w:rsidRDefault="003B70C3" w:rsidP="00F452DA">
            <w:pPr>
              <w:jc w:val="right"/>
              <w:rPr>
                <w:rFonts w:ascii="Calibri" w:eastAsia="Times New Roman" w:hAnsi="Calibri" w:cs="Calibri"/>
                <w:b/>
                <w:bCs/>
                <w:color w:val="000000"/>
              </w:rPr>
            </w:pPr>
            <w:r w:rsidRPr="00406D32">
              <w:rPr>
                <w:rFonts w:ascii="Calibri" w:eastAsia="Times New Roman" w:hAnsi="Calibri" w:cs="Calibri"/>
                <w:b/>
                <w:bCs/>
                <w:color w:val="000000"/>
                <w:spacing w:val="-2"/>
              </w:rPr>
              <w:t>247,930</w:t>
            </w:r>
          </w:p>
        </w:tc>
        <w:tc>
          <w:tcPr>
            <w:tcW w:w="2380" w:type="dxa"/>
            <w:tcBorders>
              <w:top w:val="single" w:sz="4" w:space="0" w:color="A6A6A6" w:themeColor="background1" w:themeShade="A6"/>
            </w:tcBorders>
            <w:noWrap/>
            <w:hideMark/>
          </w:tcPr>
          <w:p w14:paraId="3C55153E" w14:textId="77777777" w:rsidR="003B70C3" w:rsidRPr="00406D32" w:rsidRDefault="003B70C3" w:rsidP="00F452DA">
            <w:pPr>
              <w:jc w:val="right"/>
              <w:rPr>
                <w:rFonts w:ascii="Calibri" w:eastAsia="Times New Roman" w:hAnsi="Calibri" w:cs="Calibri"/>
                <w:b/>
                <w:bCs/>
                <w:color w:val="000000"/>
              </w:rPr>
            </w:pPr>
            <w:r w:rsidRPr="00406D32">
              <w:rPr>
                <w:rFonts w:ascii="Calibri" w:eastAsia="Times New Roman" w:hAnsi="Calibri" w:cs="Calibri"/>
                <w:b/>
                <w:bCs/>
                <w:color w:val="000000"/>
                <w:spacing w:val="-2"/>
              </w:rPr>
              <w:t>315,115</w:t>
            </w:r>
          </w:p>
        </w:tc>
      </w:tr>
    </w:tbl>
    <w:p w14:paraId="14F1DC4A" w14:textId="77777777" w:rsidR="003B70C3" w:rsidRDefault="003B70C3" w:rsidP="003B70C3">
      <w:pPr>
        <w:spacing w:after="0"/>
        <w:ind w:firstLine="720"/>
        <w:rPr>
          <w:rFonts w:cstheme="minorHAnsi"/>
        </w:rPr>
      </w:pPr>
      <w:r>
        <w:rPr>
          <w:rFonts w:cstheme="minorHAnsi"/>
        </w:rPr>
        <w:t>Uncategorized Expense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638</w:t>
      </w:r>
    </w:p>
    <w:p w14:paraId="1D9CBC35" w14:textId="77777777" w:rsidR="003B70C3" w:rsidRDefault="003B70C3" w:rsidP="003B70C3">
      <w:pPr>
        <w:pBdr>
          <w:top w:val="single" w:sz="4" w:space="1" w:color="A6A6A6" w:themeColor="background1" w:themeShade="A6"/>
          <w:between w:val="single" w:sz="4" w:space="1" w:color="A6A6A6" w:themeColor="background1" w:themeShade="A6"/>
        </w:pBdr>
        <w:spacing w:after="0"/>
        <w:rPr>
          <w:rFonts w:cstheme="minorHAnsi"/>
          <w:b/>
          <w:bCs/>
        </w:rPr>
      </w:pPr>
      <w:r>
        <w:rPr>
          <w:rFonts w:cstheme="minorHAnsi"/>
        </w:rPr>
        <w:tab/>
      </w:r>
      <w:r>
        <w:rPr>
          <w:rFonts w:cstheme="minorHAnsi"/>
          <w:b/>
          <w:bCs/>
        </w:rPr>
        <w:t>Total Expenditures</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1,616,486</w:t>
      </w:r>
      <w:r>
        <w:rPr>
          <w:rFonts w:cstheme="minorHAnsi"/>
          <w:b/>
          <w:bCs/>
        </w:rPr>
        <w:tab/>
      </w:r>
      <w:r>
        <w:rPr>
          <w:rFonts w:cstheme="minorHAnsi"/>
          <w:b/>
          <w:bCs/>
        </w:rPr>
        <w:tab/>
        <w:t xml:space="preserve">         1,752,779</w:t>
      </w:r>
    </w:p>
    <w:p w14:paraId="20ECEF02" w14:textId="77777777" w:rsidR="003B70C3" w:rsidRDefault="003B70C3" w:rsidP="003B70C3">
      <w:pPr>
        <w:pBdr>
          <w:top w:val="single" w:sz="4" w:space="1" w:color="A6A6A6" w:themeColor="background1" w:themeShade="A6"/>
          <w:between w:val="single" w:sz="4" w:space="1" w:color="A6A6A6" w:themeColor="background1" w:themeShade="A6"/>
        </w:pBdr>
        <w:spacing w:after="0"/>
        <w:rPr>
          <w:rFonts w:cstheme="minorHAnsi"/>
          <w:b/>
          <w:bCs/>
          <w:color w:val="FF0000"/>
        </w:rPr>
      </w:pPr>
      <w:r>
        <w:rPr>
          <w:rFonts w:cstheme="minorHAnsi"/>
          <w:b/>
          <w:bCs/>
        </w:rPr>
        <w:t>NET OPERATING REVENUE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292,466</w:t>
      </w:r>
      <w:r>
        <w:rPr>
          <w:rFonts w:cstheme="minorHAnsi"/>
          <w:b/>
          <w:bCs/>
        </w:rPr>
        <w:tab/>
      </w:r>
      <w:r>
        <w:rPr>
          <w:rFonts w:cstheme="minorHAnsi"/>
          <w:b/>
          <w:bCs/>
        </w:rPr>
        <w:tab/>
      </w:r>
      <w:r w:rsidRPr="00553FF2">
        <w:rPr>
          <w:rFonts w:cstheme="minorHAnsi"/>
          <w:b/>
          <w:bCs/>
          <w:color w:val="FF0000"/>
        </w:rPr>
        <w:t xml:space="preserve">       </w:t>
      </w:r>
      <w:proofErr w:type="gramStart"/>
      <w:r w:rsidRPr="00553FF2">
        <w:rPr>
          <w:rFonts w:cstheme="minorHAnsi"/>
          <w:b/>
          <w:bCs/>
          <w:color w:val="FF0000"/>
        </w:rPr>
        <w:t xml:space="preserve">   (</w:t>
      </w:r>
      <w:proofErr w:type="gramEnd"/>
      <w:r w:rsidRPr="00553FF2">
        <w:rPr>
          <w:rFonts w:cstheme="minorHAnsi"/>
          <w:b/>
          <w:bCs/>
          <w:color w:val="FF0000"/>
        </w:rPr>
        <w:t>527,518)</w:t>
      </w:r>
    </w:p>
    <w:p w14:paraId="3C99EA95" w14:textId="77777777" w:rsidR="003B70C3" w:rsidRDefault="003B70C3" w:rsidP="003B70C3">
      <w:pPr>
        <w:pBdr>
          <w:top w:val="single" w:sz="4" w:space="1" w:color="A6A6A6" w:themeColor="background1" w:themeShade="A6"/>
        </w:pBdr>
        <w:spacing w:after="0"/>
        <w:rPr>
          <w:rFonts w:cstheme="minorHAnsi"/>
          <w:b/>
          <w:bCs/>
        </w:rPr>
      </w:pPr>
      <w:r>
        <w:rPr>
          <w:rFonts w:cstheme="minorHAnsi"/>
          <w:b/>
          <w:bCs/>
        </w:rPr>
        <w:t>OTHER REVENUE</w:t>
      </w:r>
    </w:p>
    <w:tbl>
      <w:tblPr>
        <w:tblStyle w:val="TableGrid"/>
        <w:tblW w:w="0" w:type="auto"/>
        <w:jc w:val="right"/>
        <w:tblLook w:val="04A0" w:firstRow="1" w:lastRow="0" w:firstColumn="1" w:lastColumn="0" w:noHBand="0" w:noVBand="1"/>
      </w:tblPr>
      <w:tblGrid>
        <w:gridCol w:w="3145"/>
        <w:gridCol w:w="3330"/>
        <w:gridCol w:w="2395"/>
      </w:tblGrid>
      <w:tr w:rsidR="003B70C3" w:rsidRPr="00553FF2" w14:paraId="726D0338" w14:textId="77777777" w:rsidTr="00497238">
        <w:trPr>
          <w:trHeight w:val="256"/>
          <w:jc w:val="right"/>
        </w:trPr>
        <w:tc>
          <w:tcPr>
            <w:tcW w:w="3145" w:type="dxa"/>
            <w:tcBorders>
              <w:top w:val="nil"/>
              <w:left w:val="nil"/>
              <w:bottom w:val="nil"/>
              <w:right w:val="nil"/>
            </w:tcBorders>
            <w:hideMark/>
          </w:tcPr>
          <w:p w14:paraId="77C91B36" w14:textId="77777777" w:rsidR="003B70C3" w:rsidRPr="00553FF2" w:rsidRDefault="003B70C3" w:rsidP="00F452DA">
            <w:pPr>
              <w:rPr>
                <w:rFonts w:ascii="Calibri" w:eastAsia="Times New Roman" w:hAnsi="Calibri" w:cs="Calibri"/>
                <w:color w:val="000000"/>
              </w:rPr>
            </w:pPr>
            <w:r w:rsidRPr="00553FF2">
              <w:rPr>
                <w:rFonts w:ascii="Calibri" w:eastAsia="Times New Roman" w:hAnsi="Calibri" w:cs="Calibri"/>
                <w:color w:val="000000"/>
              </w:rPr>
              <w:lastRenderedPageBreak/>
              <w:t>3570 Interest Revenue</w:t>
            </w:r>
          </w:p>
        </w:tc>
        <w:tc>
          <w:tcPr>
            <w:tcW w:w="3330" w:type="dxa"/>
            <w:tcBorders>
              <w:top w:val="nil"/>
              <w:left w:val="nil"/>
              <w:bottom w:val="nil"/>
              <w:right w:val="nil"/>
            </w:tcBorders>
            <w:hideMark/>
          </w:tcPr>
          <w:p w14:paraId="7925D296" w14:textId="77777777" w:rsidR="003B70C3" w:rsidRPr="00553FF2" w:rsidRDefault="003B70C3" w:rsidP="00F452DA">
            <w:pPr>
              <w:jc w:val="right"/>
              <w:rPr>
                <w:rFonts w:ascii="Calibri" w:eastAsia="Times New Roman" w:hAnsi="Calibri" w:cs="Calibri"/>
                <w:color w:val="000000"/>
              </w:rPr>
            </w:pPr>
            <w:r w:rsidRPr="00553FF2">
              <w:rPr>
                <w:rFonts w:ascii="Calibri" w:eastAsia="Times New Roman" w:hAnsi="Calibri" w:cs="Calibri"/>
                <w:color w:val="000000"/>
                <w:spacing w:val="-2"/>
              </w:rPr>
              <w:t>336,466</w:t>
            </w:r>
          </w:p>
        </w:tc>
        <w:tc>
          <w:tcPr>
            <w:tcW w:w="2395" w:type="dxa"/>
            <w:tcBorders>
              <w:top w:val="nil"/>
              <w:left w:val="nil"/>
              <w:bottom w:val="nil"/>
              <w:right w:val="nil"/>
            </w:tcBorders>
            <w:hideMark/>
          </w:tcPr>
          <w:p w14:paraId="3B0CBAF4" w14:textId="77777777" w:rsidR="003B70C3" w:rsidRPr="00553FF2" w:rsidRDefault="003B70C3" w:rsidP="00F452DA">
            <w:pPr>
              <w:jc w:val="right"/>
              <w:rPr>
                <w:rFonts w:ascii="Calibri" w:eastAsia="Times New Roman" w:hAnsi="Calibri" w:cs="Calibri"/>
                <w:color w:val="000000"/>
              </w:rPr>
            </w:pPr>
            <w:r w:rsidRPr="00553FF2">
              <w:rPr>
                <w:rFonts w:ascii="Calibri" w:eastAsia="Times New Roman" w:hAnsi="Calibri" w:cs="Calibri"/>
                <w:color w:val="000000"/>
                <w:spacing w:val="-2"/>
              </w:rPr>
              <w:t>217,546</w:t>
            </w:r>
          </w:p>
        </w:tc>
      </w:tr>
      <w:tr w:rsidR="003B70C3" w:rsidRPr="00553FF2" w14:paraId="0E4FA354" w14:textId="77777777" w:rsidTr="0049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jc w:val="right"/>
        </w:trPr>
        <w:tc>
          <w:tcPr>
            <w:tcW w:w="3145" w:type="dxa"/>
            <w:hideMark/>
          </w:tcPr>
          <w:p w14:paraId="5B2180B7" w14:textId="77777777" w:rsidR="003B70C3" w:rsidRPr="00553FF2" w:rsidRDefault="003B70C3" w:rsidP="00F452DA">
            <w:pPr>
              <w:rPr>
                <w:rFonts w:ascii="Calibri" w:eastAsia="Times New Roman" w:hAnsi="Calibri" w:cs="Calibri"/>
                <w:color w:val="000000"/>
              </w:rPr>
            </w:pPr>
            <w:r w:rsidRPr="00553FF2">
              <w:rPr>
                <w:rFonts w:ascii="Calibri" w:eastAsia="Times New Roman" w:hAnsi="Calibri" w:cs="Calibri"/>
                <w:color w:val="000000"/>
              </w:rPr>
              <w:t>3580 Unrealized Gains &amp; Losses</w:t>
            </w:r>
          </w:p>
        </w:tc>
        <w:tc>
          <w:tcPr>
            <w:tcW w:w="3330" w:type="dxa"/>
            <w:hideMark/>
          </w:tcPr>
          <w:p w14:paraId="2F53D29C" w14:textId="77777777" w:rsidR="003B70C3" w:rsidRPr="00553FF2" w:rsidRDefault="003B70C3" w:rsidP="00F452DA">
            <w:pPr>
              <w:jc w:val="right"/>
              <w:rPr>
                <w:rFonts w:ascii="Calibri" w:eastAsia="Times New Roman" w:hAnsi="Calibri" w:cs="Calibri"/>
                <w:color w:val="FF0000"/>
              </w:rPr>
            </w:pPr>
            <w:r>
              <w:rPr>
                <w:rFonts w:ascii="Calibri" w:eastAsia="Times New Roman" w:hAnsi="Calibri" w:cs="Calibri"/>
                <w:color w:val="FF0000"/>
                <w:spacing w:val="-2"/>
              </w:rPr>
              <w:t>(</w:t>
            </w:r>
            <w:r w:rsidRPr="00553FF2">
              <w:rPr>
                <w:rFonts w:ascii="Calibri" w:eastAsia="Times New Roman" w:hAnsi="Calibri" w:cs="Calibri"/>
                <w:color w:val="FF0000"/>
                <w:spacing w:val="-2"/>
              </w:rPr>
              <w:t>1,370,568</w:t>
            </w:r>
            <w:r>
              <w:rPr>
                <w:rFonts w:ascii="Calibri" w:eastAsia="Times New Roman" w:hAnsi="Calibri" w:cs="Calibri"/>
                <w:color w:val="FF0000"/>
                <w:spacing w:val="-2"/>
              </w:rPr>
              <w:t>)</w:t>
            </w:r>
          </w:p>
        </w:tc>
        <w:tc>
          <w:tcPr>
            <w:tcW w:w="2395" w:type="dxa"/>
            <w:hideMark/>
          </w:tcPr>
          <w:p w14:paraId="3DC37440" w14:textId="77777777" w:rsidR="003B70C3" w:rsidRPr="00553FF2" w:rsidRDefault="003B70C3" w:rsidP="00F452DA">
            <w:pPr>
              <w:jc w:val="right"/>
              <w:rPr>
                <w:rFonts w:ascii="Calibri" w:eastAsia="Times New Roman" w:hAnsi="Calibri" w:cs="Calibri"/>
                <w:color w:val="000000"/>
              </w:rPr>
            </w:pPr>
            <w:r w:rsidRPr="00553FF2">
              <w:rPr>
                <w:rFonts w:ascii="Calibri" w:eastAsia="Times New Roman" w:hAnsi="Calibri" w:cs="Calibri"/>
                <w:color w:val="000000"/>
                <w:spacing w:val="-2"/>
              </w:rPr>
              <w:t>1,338,629</w:t>
            </w:r>
          </w:p>
        </w:tc>
      </w:tr>
      <w:tr w:rsidR="003B70C3" w:rsidRPr="00553FF2" w14:paraId="16091F96" w14:textId="77777777" w:rsidTr="00F4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jc w:val="right"/>
        </w:trPr>
        <w:tc>
          <w:tcPr>
            <w:tcW w:w="3145" w:type="dxa"/>
            <w:tcBorders>
              <w:bottom w:val="single" w:sz="4" w:space="0" w:color="A6A6A6" w:themeColor="background1" w:themeShade="A6"/>
            </w:tcBorders>
            <w:hideMark/>
          </w:tcPr>
          <w:p w14:paraId="20398C75" w14:textId="77777777" w:rsidR="003B70C3" w:rsidRPr="00553FF2" w:rsidRDefault="003B70C3" w:rsidP="00F452DA">
            <w:pPr>
              <w:rPr>
                <w:rFonts w:ascii="Calibri" w:eastAsia="Times New Roman" w:hAnsi="Calibri" w:cs="Calibri"/>
                <w:color w:val="000000"/>
              </w:rPr>
            </w:pPr>
            <w:r w:rsidRPr="00553FF2">
              <w:rPr>
                <w:rFonts w:ascii="Calibri" w:eastAsia="Times New Roman" w:hAnsi="Calibri" w:cs="Calibri"/>
                <w:color w:val="000000"/>
              </w:rPr>
              <w:t>3590 Realized Gains &amp; Losses</w:t>
            </w:r>
          </w:p>
        </w:tc>
        <w:tc>
          <w:tcPr>
            <w:tcW w:w="3330" w:type="dxa"/>
            <w:tcBorders>
              <w:bottom w:val="single" w:sz="4" w:space="0" w:color="A6A6A6" w:themeColor="background1" w:themeShade="A6"/>
            </w:tcBorders>
            <w:hideMark/>
          </w:tcPr>
          <w:p w14:paraId="5ACE2E28" w14:textId="77777777" w:rsidR="003B70C3" w:rsidRPr="00553FF2" w:rsidRDefault="003B70C3" w:rsidP="00F452DA">
            <w:pPr>
              <w:jc w:val="right"/>
              <w:rPr>
                <w:rFonts w:ascii="Calibri" w:eastAsia="Times New Roman" w:hAnsi="Calibri" w:cs="Calibri"/>
                <w:color w:val="000000"/>
              </w:rPr>
            </w:pPr>
            <w:r w:rsidRPr="00553FF2">
              <w:rPr>
                <w:rFonts w:ascii="Calibri" w:eastAsia="Times New Roman" w:hAnsi="Calibri" w:cs="Calibri"/>
                <w:color w:val="000000"/>
                <w:spacing w:val="-2"/>
              </w:rPr>
              <w:t>820,599</w:t>
            </w:r>
          </w:p>
        </w:tc>
        <w:tc>
          <w:tcPr>
            <w:tcW w:w="2395" w:type="dxa"/>
            <w:tcBorders>
              <w:bottom w:val="single" w:sz="4" w:space="0" w:color="A6A6A6" w:themeColor="background1" w:themeShade="A6"/>
            </w:tcBorders>
            <w:hideMark/>
          </w:tcPr>
          <w:p w14:paraId="32CDA393" w14:textId="77777777" w:rsidR="003B70C3" w:rsidRPr="00553FF2" w:rsidRDefault="003B70C3" w:rsidP="00F452DA">
            <w:pPr>
              <w:jc w:val="right"/>
              <w:rPr>
                <w:rFonts w:ascii="Calibri" w:eastAsia="Times New Roman" w:hAnsi="Calibri" w:cs="Calibri"/>
                <w:color w:val="000000"/>
              </w:rPr>
            </w:pPr>
            <w:r w:rsidRPr="00553FF2">
              <w:rPr>
                <w:rFonts w:ascii="Calibri" w:eastAsia="Times New Roman" w:hAnsi="Calibri" w:cs="Calibri"/>
                <w:color w:val="000000"/>
                <w:spacing w:val="-2"/>
              </w:rPr>
              <w:t>300,534</w:t>
            </w:r>
          </w:p>
        </w:tc>
      </w:tr>
      <w:tr w:rsidR="003B70C3" w:rsidRPr="00553FF2" w14:paraId="46D75D59" w14:textId="77777777" w:rsidTr="00F4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jc w:val="right"/>
        </w:trPr>
        <w:tc>
          <w:tcPr>
            <w:tcW w:w="3145" w:type="dxa"/>
            <w:tcBorders>
              <w:top w:val="single" w:sz="4" w:space="0" w:color="A6A6A6" w:themeColor="background1" w:themeShade="A6"/>
            </w:tcBorders>
            <w:hideMark/>
          </w:tcPr>
          <w:p w14:paraId="770D8785" w14:textId="77777777" w:rsidR="003B70C3" w:rsidRPr="00553FF2" w:rsidRDefault="003B70C3" w:rsidP="00F452DA">
            <w:pPr>
              <w:rPr>
                <w:rFonts w:ascii="Calibri" w:eastAsia="Times New Roman" w:hAnsi="Calibri" w:cs="Calibri"/>
                <w:b/>
                <w:bCs/>
                <w:color w:val="000000"/>
              </w:rPr>
            </w:pPr>
            <w:r w:rsidRPr="00553FF2">
              <w:rPr>
                <w:rFonts w:ascii="Calibri" w:eastAsia="Times New Roman" w:hAnsi="Calibri" w:cs="Calibri"/>
                <w:b/>
                <w:bCs/>
                <w:color w:val="000000"/>
                <w:w w:val="95"/>
              </w:rPr>
              <w:t>Total Other Revenue</w:t>
            </w:r>
          </w:p>
        </w:tc>
        <w:tc>
          <w:tcPr>
            <w:tcW w:w="3330" w:type="dxa"/>
            <w:tcBorders>
              <w:top w:val="single" w:sz="4" w:space="0" w:color="A6A6A6" w:themeColor="background1" w:themeShade="A6"/>
            </w:tcBorders>
            <w:hideMark/>
          </w:tcPr>
          <w:p w14:paraId="5D14E4D6" w14:textId="77777777" w:rsidR="003B70C3" w:rsidRPr="00553FF2" w:rsidRDefault="003B70C3" w:rsidP="00F452DA">
            <w:pPr>
              <w:jc w:val="right"/>
              <w:rPr>
                <w:rFonts w:ascii="Calibri" w:eastAsia="Times New Roman" w:hAnsi="Calibri" w:cs="Calibri"/>
                <w:b/>
                <w:bCs/>
                <w:color w:val="FF0000"/>
              </w:rPr>
            </w:pPr>
            <w:r>
              <w:rPr>
                <w:rFonts w:ascii="Calibri" w:eastAsia="Times New Roman" w:hAnsi="Calibri" w:cs="Calibri"/>
                <w:b/>
                <w:bCs/>
                <w:color w:val="FF0000"/>
                <w:spacing w:val="-2"/>
              </w:rPr>
              <w:t>(</w:t>
            </w:r>
            <w:r w:rsidRPr="00553FF2">
              <w:rPr>
                <w:rFonts w:ascii="Calibri" w:eastAsia="Times New Roman" w:hAnsi="Calibri" w:cs="Calibri"/>
                <w:b/>
                <w:bCs/>
                <w:color w:val="FF0000"/>
                <w:spacing w:val="-2"/>
              </w:rPr>
              <w:t>213,503</w:t>
            </w:r>
            <w:r>
              <w:rPr>
                <w:rFonts w:ascii="Calibri" w:eastAsia="Times New Roman" w:hAnsi="Calibri" w:cs="Calibri"/>
                <w:b/>
                <w:bCs/>
                <w:color w:val="FF0000"/>
                <w:spacing w:val="-2"/>
              </w:rPr>
              <w:t>)</w:t>
            </w:r>
          </w:p>
        </w:tc>
        <w:tc>
          <w:tcPr>
            <w:tcW w:w="2395" w:type="dxa"/>
            <w:tcBorders>
              <w:top w:val="single" w:sz="4" w:space="0" w:color="A6A6A6" w:themeColor="background1" w:themeShade="A6"/>
            </w:tcBorders>
            <w:hideMark/>
          </w:tcPr>
          <w:p w14:paraId="059BD8C3" w14:textId="77777777" w:rsidR="003B70C3" w:rsidRPr="00553FF2" w:rsidRDefault="003B70C3" w:rsidP="00F452DA">
            <w:pPr>
              <w:jc w:val="right"/>
              <w:rPr>
                <w:rFonts w:ascii="Calibri" w:eastAsia="Times New Roman" w:hAnsi="Calibri" w:cs="Calibri"/>
                <w:b/>
                <w:bCs/>
                <w:color w:val="000000"/>
              </w:rPr>
            </w:pPr>
            <w:r w:rsidRPr="00553FF2">
              <w:rPr>
                <w:rFonts w:ascii="Calibri" w:eastAsia="Times New Roman" w:hAnsi="Calibri" w:cs="Calibri"/>
                <w:b/>
                <w:bCs/>
                <w:color w:val="000000"/>
                <w:spacing w:val="-2"/>
              </w:rPr>
              <w:t>1,856,709</w:t>
            </w:r>
          </w:p>
        </w:tc>
      </w:tr>
    </w:tbl>
    <w:p w14:paraId="4F24F520" w14:textId="77777777" w:rsidR="003B70C3" w:rsidRDefault="003B70C3" w:rsidP="003B70C3">
      <w:pPr>
        <w:pBdr>
          <w:top w:val="single" w:sz="4" w:space="1" w:color="A6A6A6" w:themeColor="background1" w:themeShade="A6"/>
        </w:pBdr>
        <w:spacing w:after="0"/>
        <w:rPr>
          <w:rFonts w:cstheme="minorHAnsi"/>
          <w:b/>
          <w:bCs/>
        </w:rPr>
      </w:pPr>
      <w:r>
        <w:rPr>
          <w:rFonts w:cstheme="minorHAnsi"/>
          <w:b/>
          <w:bCs/>
        </w:rPr>
        <w:t>OTHER EXPENDITURES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250"/>
        <w:gridCol w:w="2410"/>
      </w:tblGrid>
      <w:tr w:rsidR="003B70C3" w:rsidRPr="006F08BF" w14:paraId="135701B2" w14:textId="77777777" w:rsidTr="00F452DA">
        <w:trPr>
          <w:trHeight w:val="288"/>
          <w:jc w:val="right"/>
        </w:trPr>
        <w:tc>
          <w:tcPr>
            <w:tcW w:w="4225" w:type="dxa"/>
            <w:noWrap/>
            <w:hideMark/>
          </w:tcPr>
          <w:p w14:paraId="57DCA5A4" w14:textId="77777777" w:rsidR="003B70C3" w:rsidRPr="006F08BF" w:rsidRDefault="003B70C3" w:rsidP="00F452DA">
            <w:pPr>
              <w:rPr>
                <w:rFonts w:ascii="Calibri" w:eastAsia="Times New Roman" w:hAnsi="Calibri" w:cs="Calibri"/>
                <w:color w:val="000000"/>
              </w:rPr>
            </w:pPr>
            <w:r w:rsidRPr="006F08BF">
              <w:rPr>
                <w:rFonts w:ascii="Calibri" w:eastAsia="Times New Roman" w:hAnsi="Calibri" w:cs="Calibri"/>
                <w:color w:val="000000"/>
              </w:rPr>
              <w:t>5350 Investment Fees</w:t>
            </w:r>
          </w:p>
        </w:tc>
        <w:tc>
          <w:tcPr>
            <w:tcW w:w="2250" w:type="dxa"/>
            <w:noWrap/>
            <w:hideMark/>
          </w:tcPr>
          <w:p w14:paraId="46CB5653" w14:textId="77777777" w:rsidR="003B70C3" w:rsidRPr="006F08BF" w:rsidRDefault="003B70C3" w:rsidP="00F452DA">
            <w:pPr>
              <w:jc w:val="right"/>
              <w:rPr>
                <w:rFonts w:ascii="Calibri" w:eastAsia="Times New Roman" w:hAnsi="Calibri" w:cs="Calibri"/>
                <w:color w:val="000000"/>
              </w:rPr>
            </w:pPr>
            <w:r w:rsidRPr="006F08BF">
              <w:rPr>
                <w:rFonts w:ascii="Calibri" w:eastAsia="Times New Roman" w:hAnsi="Calibri" w:cs="Calibri"/>
                <w:color w:val="000000"/>
                <w:spacing w:val="-2"/>
              </w:rPr>
              <w:t>39,355</w:t>
            </w:r>
          </w:p>
        </w:tc>
        <w:tc>
          <w:tcPr>
            <w:tcW w:w="2410" w:type="dxa"/>
            <w:noWrap/>
            <w:hideMark/>
          </w:tcPr>
          <w:p w14:paraId="01BB8E84" w14:textId="77777777" w:rsidR="003B70C3" w:rsidRPr="006F08BF" w:rsidRDefault="003B70C3" w:rsidP="00F452DA">
            <w:pPr>
              <w:jc w:val="right"/>
              <w:rPr>
                <w:rFonts w:ascii="Calibri" w:eastAsia="Times New Roman" w:hAnsi="Calibri" w:cs="Calibri"/>
                <w:color w:val="000000"/>
              </w:rPr>
            </w:pPr>
            <w:r w:rsidRPr="006F08BF">
              <w:rPr>
                <w:rFonts w:ascii="Calibri" w:eastAsia="Times New Roman" w:hAnsi="Calibri" w:cs="Calibri"/>
                <w:color w:val="000000"/>
                <w:spacing w:val="-2"/>
              </w:rPr>
              <w:t>21,885</w:t>
            </w:r>
          </w:p>
        </w:tc>
      </w:tr>
      <w:tr w:rsidR="003B70C3" w:rsidRPr="006F08BF" w14:paraId="75AD1C85" w14:textId="77777777" w:rsidTr="00F452DA">
        <w:trPr>
          <w:trHeight w:val="288"/>
          <w:jc w:val="right"/>
        </w:trPr>
        <w:tc>
          <w:tcPr>
            <w:tcW w:w="4225" w:type="dxa"/>
            <w:tcBorders>
              <w:bottom w:val="single" w:sz="4" w:space="0" w:color="A6A6A6" w:themeColor="background1" w:themeShade="A6"/>
            </w:tcBorders>
            <w:noWrap/>
            <w:hideMark/>
          </w:tcPr>
          <w:p w14:paraId="0BE8D5CC" w14:textId="77777777" w:rsidR="003B70C3" w:rsidRPr="006F08BF" w:rsidRDefault="003B70C3" w:rsidP="00F452DA">
            <w:pPr>
              <w:rPr>
                <w:rFonts w:ascii="Calibri" w:eastAsia="Times New Roman" w:hAnsi="Calibri" w:cs="Calibri"/>
                <w:color w:val="000000"/>
              </w:rPr>
            </w:pPr>
            <w:r w:rsidRPr="006F08BF">
              <w:rPr>
                <w:rFonts w:ascii="Calibri" w:eastAsia="Times New Roman" w:hAnsi="Calibri" w:cs="Calibri"/>
                <w:color w:val="000000"/>
              </w:rPr>
              <w:t>8700 Apportionment of Investment Income</w:t>
            </w:r>
          </w:p>
        </w:tc>
        <w:tc>
          <w:tcPr>
            <w:tcW w:w="2250" w:type="dxa"/>
            <w:tcBorders>
              <w:bottom w:val="single" w:sz="4" w:space="0" w:color="A6A6A6" w:themeColor="background1" w:themeShade="A6"/>
            </w:tcBorders>
            <w:noWrap/>
            <w:hideMark/>
          </w:tcPr>
          <w:p w14:paraId="7E5EAC34" w14:textId="77777777" w:rsidR="003B70C3" w:rsidRPr="006F08BF" w:rsidRDefault="003B70C3" w:rsidP="00F452DA">
            <w:pPr>
              <w:jc w:val="right"/>
              <w:rPr>
                <w:rFonts w:ascii="Calibri" w:eastAsia="Times New Roman" w:hAnsi="Calibri" w:cs="Calibri"/>
                <w:color w:val="000000"/>
              </w:rPr>
            </w:pPr>
            <w:r w:rsidRPr="006F08BF">
              <w:rPr>
                <w:rFonts w:ascii="Calibri" w:eastAsia="Times New Roman" w:hAnsi="Calibri" w:cs="Calibri"/>
                <w:color w:val="000000"/>
                <w:spacing w:val="-5"/>
              </w:rPr>
              <w:t>189</w:t>
            </w:r>
          </w:p>
        </w:tc>
        <w:tc>
          <w:tcPr>
            <w:tcW w:w="2410" w:type="dxa"/>
            <w:tcBorders>
              <w:bottom w:val="single" w:sz="4" w:space="0" w:color="A6A6A6" w:themeColor="background1" w:themeShade="A6"/>
            </w:tcBorders>
            <w:noWrap/>
            <w:hideMark/>
          </w:tcPr>
          <w:p w14:paraId="11013078" w14:textId="77777777" w:rsidR="003B70C3" w:rsidRPr="006F08BF" w:rsidRDefault="003B70C3" w:rsidP="00F452DA">
            <w:pPr>
              <w:jc w:val="right"/>
              <w:rPr>
                <w:rFonts w:ascii="Calibri" w:eastAsia="Times New Roman" w:hAnsi="Calibri" w:cs="Calibri"/>
                <w:color w:val="000000"/>
              </w:rPr>
            </w:pPr>
            <w:r w:rsidRPr="006F08BF">
              <w:rPr>
                <w:rFonts w:ascii="Calibri" w:eastAsia="Times New Roman" w:hAnsi="Calibri" w:cs="Calibri"/>
                <w:color w:val="000000"/>
                <w:spacing w:val="-2"/>
              </w:rPr>
              <w:t>38,723</w:t>
            </w:r>
          </w:p>
        </w:tc>
      </w:tr>
      <w:tr w:rsidR="003B70C3" w:rsidRPr="006F08BF" w14:paraId="140E5000" w14:textId="77777777" w:rsidTr="00F452DA">
        <w:trPr>
          <w:trHeight w:val="288"/>
          <w:jc w:val="right"/>
        </w:trPr>
        <w:tc>
          <w:tcPr>
            <w:tcW w:w="4225" w:type="dxa"/>
            <w:tcBorders>
              <w:top w:val="single" w:sz="4" w:space="0" w:color="A6A6A6" w:themeColor="background1" w:themeShade="A6"/>
            </w:tcBorders>
            <w:noWrap/>
            <w:hideMark/>
          </w:tcPr>
          <w:p w14:paraId="0D2C0B9D" w14:textId="77777777" w:rsidR="003B70C3" w:rsidRPr="006F08BF" w:rsidRDefault="003B70C3" w:rsidP="00F452DA">
            <w:pPr>
              <w:rPr>
                <w:rFonts w:ascii="Calibri" w:eastAsia="Times New Roman" w:hAnsi="Calibri" w:cs="Calibri"/>
                <w:b/>
                <w:bCs/>
                <w:color w:val="000000"/>
              </w:rPr>
            </w:pPr>
            <w:r w:rsidRPr="006F08BF">
              <w:rPr>
                <w:rFonts w:ascii="Calibri" w:eastAsia="Times New Roman" w:hAnsi="Calibri" w:cs="Calibri"/>
                <w:b/>
                <w:bCs/>
                <w:color w:val="000000"/>
                <w:w w:val="95"/>
              </w:rPr>
              <w:t>Total Other Expenditures</w:t>
            </w:r>
          </w:p>
        </w:tc>
        <w:tc>
          <w:tcPr>
            <w:tcW w:w="2250" w:type="dxa"/>
            <w:tcBorders>
              <w:top w:val="single" w:sz="4" w:space="0" w:color="A6A6A6" w:themeColor="background1" w:themeShade="A6"/>
            </w:tcBorders>
            <w:noWrap/>
            <w:hideMark/>
          </w:tcPr>
          <w:p w14:paraId="6DC62BB9" w14:textId="77777777" w:rsidR="003B70C3" w:rsidRPr="006F08BF" w:rsidRDefault="003B70C3" w:rsidP="00F452DA">
            <w:pPr>
              <w:jc w:val="right"/>
              <w:rPr>
                <w:rFonts w:ascii="Calibri" w:eastAsia="Times New Roman" w:hAnsi="Calibri" w:cs="Calibri"/>
                <w:b/>
                <w:bCs/>
                <w:color w:val="000000"/>
              </w:rPr>
            </w:pPr>
            <w:r w:rsidRPr="006F08BF">
              <w:rPr>
                <w:rFonts w:ascii="Calibri" w:eastAsia="Times New Roman" w:hAnsi="Calibri" w:cs="Calibri"/>
                <w:b/>
                <w:bCs/>
                <w:color w:val="000000"/>
                <w:spacing w:val="-2"/>
              </w:rPr>
              <w:t>39,544</w:t>
            </w:r>
          </w:p>
        </w:tc>
        <w:tc>
          <w:tcPr>
            <w:tcW w:w="2410" w:type="dxa"/>
            <w:tcBorders>
              <w:top w:val="single" w:sz="4" w:space="0" w:color="A6A6A6" w:themeColor="background1" w:themeShade="A6"/>
            </w:tcBorders>
            <w:noWrap/>
            <w:hideMark/>
          </w:tcPr>
          <w:p w14:paraId="6688400E" w14:textId="77777777" w:rsidR="003B70C3" w:rsidRPr="006F08BF" w:rsidRDefault="003B70C3" w:rsidP="00F452DA">
            <w:pPr>
              <w:jc w:val="right"/>
              <w:rPr>
                <w:rFonts w:ascii="Calibri" w:eastAsia="Times New Roman" w:hAnsi="Calibri" w:cs="Calibri"/>
                <w:b/>
                <w:bCs/>
                <w:color w:val="000000"/>
              </w:rPr>
            </w:pPr>
            <w:r w:rsidRPr="006F08BF">
              <w:rPr>
                <w:rFonts w:ascii="Calibri" w:eastAsia="Times New Roman" w:hAnsi="Calibri" w:cs="Calibri"/>
                <w:b/>
                <w:bCs/>
                <w:color w:val="000000"/>
                <w:spacing w:val="-2"/>
              </w:rPr>
              <w:t>60,608</w:t>
            </w:r>
          </w:p>
        </w:tc>
      </w:tr>
    </w:tbl>
    <w:p w14:paraId="041FCD98" w14:textId="77777777" w:rsidR="003B70C3" w:rsidRDefault="003B70C3" w:rsidP="00033893">
      <w:pPr>
        <w:pBdr>
          <w:bottom w:val="double" w:sz="4" w:space="1" w:color="auto"/>
        </w:pBdr>
        <w:spacing w:after="0"/>
        <w:rPr>
          <w:rFonts w:cstheme="minorHAnsi"/>
          <w:b/>
          <w:bCs/>
        </w:rPr>
      </w:pPr>
      <w:r>
        <w:rPr>
          <w:rFonts w:cstheme="minorHAnsi"/>
          <w:b/>
          <w:bCs/>
        </w:rPr>
        <w:t>NET OTHER REVENUE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proofErr w:type="gramStart"/>
      <w:r>
        <w:rPr>
          <w:rFonts w:cstheme="minorHAnsi"/>
          <w:b/>
          <w:bCs/>
        </w:rPr>
        <w:t xml:space="preserve">  </w:t>
      </w:r>
      <w:r w:rsidRPr="006F08BF">
        <w:rPr>
          <w:rFonts w:cstheme="minorHAnsi"/>
          <w:b/>
          <w:bCs/>
          <w:color w:val="FF0000"/>
        </w:rPr>
        <w:t xml:space="preserve"> (</w:t>
      </w:r>
      <w:proofErr w:type="gramEnd"/>
      <w:r w:rsidRPr="006F08BF">
        <w:rPr>
          <w:rFonts w:cstheme="minorHAnsi"/>
          <w:b/>
          <w:bCs/>
          <w:color w:val="FF0000"/>
        </w:rPr>
        <w:t>253,047)</w:t>
      </w:r>
      <w:r>
        <w:rPr>
          <w:rFonts w:cstheme="minorHAnsi"/>
          <w:b/>
          <w:bCs/>
        </w:rPr>
        <w:tab/>
      </w:r>
      <w:r>
        <w:rPr>
          <w:rFonts w:cstheme="minorHAnsi"/>
          <w:b/>
          <w:bCs/>
        </w:rPr>
        <w:tab/>
        <w:t xml:space="preserve">         1,796,101</w:t>
      </w:r>
    </w:p>
    <w:p w14:paraId="531EFF88" w14:textId="77777777" w:rsidR="003B70C3" w:rsidRDefault="003B70C3" w:rsidP="00033893">
      <w:pPr>
        <w:pBdr>
          <w:bottom w:val="double" w:sz="4" w:space="1" w:color="auto"/>
        </w:pBdr>
        <w:spacing w:after="0"/>
        <w:rPr>
          <w:rFonts w:cstheme="minorHAnsi"/>
          <w:b/>
          <w:bCs/>
        </w:rPr>
      </w:pPr>
      <w:r>
        <w:rPr>
          <w:rFonts w:cstheme="minorHAnsi"/>
          <w:b/>
          <w:bCs/>
        </w:rPr>
        <w:t>NET REVENUE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$39,419</w:t>
      </w:r>
      <w:r>
        <w:rPr>
          <w:rFonts w:cstheme="minorHAnsi"/>
          <w:b/>
          <w:bCs/>
        </w:rPr>
        <w:tab/>
      </w:r>
      <w:r>
        <w:rPr>
          <w:rFonts w:cstheme="minorHAnsi"/>
          <w:b/>
          <w:bCs/>
        </w:rPr>
        <w:tab/>
        <w:t xml:space="preserve">       $1,268,583</w:t>
      </w:r>
    </w:p>
    <w:p w14:paraId="2CC2D34A" w14:textId="77777777" w:rsidR="005001FE" w:rsidRDefault="005001FE" w:rsidP="003B70C3">
      <w:pPr>
        <w:spacing w:after="0"/>
        <w:rPr>
          <w:rFonts w:cstheme="minorHAnsi"/>
          <w:b/>
          <w:bCs/>
          <w:sz w:val="28"/>
          <w:szCs w:val="28"/>
        </w:rPr>
      </w:pPr>
    </w:p>
    <w:p w14:paraId="072ACD53" w14:textId="73A8C60D" w:rsidR="003B70C3" w:rsidRPr="009A34F3" w:rsidRDefault="003B70C3" w:rsidP="009A34F3">
      <w:pPr>
        <w:pStyle w:val="Heading2"/>
        <w:spacing w:after="0"/>
        <w:rPr>
          <w:sz w:val="28"/>
          <w:szCs w:val="28"/>
        </w:rPr>
      </w:pPr>
      <w:bookmarkStart w:id="81" w:name="_Toc111912727"/>
      <w:r w:rsidRPr="009A34F3">
        <w:rPr>
          <w:sz w:val="28"/>
          <w:szCs w:val="28"/>
        </w:rPr>
        <w:t>Accounts Receivable Summary</w:t>
      </w:r>
      <w:bookmarkEnd w:id="81"/>
    </w:p>
    <w:p w14:paraId="413554C0" w14:textId="72DE7710" w:rsidR="00882B5C" w:rsidRPr="003C67F3" w:rsidRDefault="003B70C3" w:rsidP="003B70C3">
      <w:pPr>
        <w:spacing w:after="0"/>
        <w:rPr>
          <w:rFonts w:cstheme="minorHAnsi"/>
        </w:rPr>
      </w:pPr>
      <w:r>
        <w:rPr>
          <w:rFonts w:cstheme="minorHAnsi"/>
        </w:rPr>
        <w:t>As of June 30,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900"/>
        <w:gridCol w:w="720"/>
        <w:gridCol w:w="990"/>
        <w:gridCol w:w="990"/>
        <w:gridCol w:w="1407"/>
        <w:gridCol w:w="928"/>
      </w:tblGrid>
      <w:tr w:rsidR="00033893" w:rsidRPr="007E3F2B" w14:paraId="17CBA2AC" w14:textId="77777777" w:rsidTr="00341A6A">
        <w:trPr>
          <w:trHeight w:val="288"/>
        </w:trPr>
        <w:tc>
          <w:tcPr>
            <w:tcW w:w="3415" w:type="dxa"/>
            <w:tcBorders>
              <w:top w:val="single" w:sz="4" w:space="0" w:color="auto"/>
              <w:bottom w:val="single" w:sz="4" w:space="0" w:color="auto"/>
            </w:tcBorders>
            <w:noWrap/>
            <w:hideMark/>
          </w:tcPr>
          <w:p w14:paraId="5A220D08" w14:textId="77777777" w:rsidR="003B70C3" w:rsidRPr="007E3F2B" w:rsidRDefault="003B70C3" w:rsidP="00F452DA">
            <w:pPr>
              <w:rPr>
                <w:rFonts w:ascii="Times New Roman" w:eastAsia="Times New Roman" w:hAnsi="Times New Roman" w:cs="Times New Roman"/>
                <w:sz w:val="24"/>
                <w:szCs w:val="24"/>
              </w:rPr>
            </w:pPr>
          </w:p>
        </w:tc>
        <w:tc>
          <w:tcPr>
            <w:tcW w:w="900" w:type="dxa"/>
            <w:tcBorders>
              <w:top w:val="single" w:sz="4" w:space="0" w:color="auto"/>
              <w:bottom w:val="single" w:sz="4" w:space="0" w:color="auto"/>
            </w:tcBorders>
            <w:noWrap/>
            <w:hideMark/>
          </w:tcPr>
          <w:p w14:paraId="675AD2DB"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2"/>
              </w:rPr>
              <w:t>Current</w:t>
            </w:r>
          </w:p>
        </w:tc>
        <w:tc>
          <w:tcPr>
            <w:tcW w:w="720" w:type="dxa"/>
            <w:tcBorders>
              <w:top w:val="single" w:sz="4" w:space="0" w:color="auto"/>
              <w:bottom w:val="single" w:sz="4" w:space="0" w:color="auto"/>
            </w:tcBorders>
            <w:noWrap/>
            <w:hideMark/>
          </w:tcPr>
          <w:p w14:paraId="22580B6E" w14:textId="77777777" w:rsidR="003B70C3" w:rsidRPr="007E3F2B" w:rsidRDefault="003B70C3" w:rsidP="00F452DA">
            <w:pPr>
              <w:jc w:val="right"/>
              <w:rPr>
                <w:rFonts w:ascii="Calibri" w:eastAsia="Times New Roman" w:hAnsi="Calibri" w:cs="Calibri"/>
                <w:b/>
                <w:bCs/>
                <w:color w:val="000000"/>
              </w:rPr>
            </w:pPr>
            <w:r>
              <w:rPr>
                <w:rFonts w:ascii="Calibri" w:eastAsia="Times New Roman" w:hAnsi="Calibri" w:cs="Calibri"/>
                <w:b/>
                <w:bCs/>
                <w:color w:val="000000"/>
              </w:rPr>
              <w:t>1 - 30</w:t>
            </w:r>
          </w:p>
        </w:tc>
        <w:tc>
          <w:tcPr>
            <w:tcW w:w="990" w:type="dxa"/>
            <w:tcBorders>
              <w:top w:val="single" w:sz="4" w:space="0" w:color="auto"/>
              <w:bottom w:val="single" w:sz="4" w:space="0" w:color="auto"/>
            </w:tcBorders>
            <w:noWrap/>
            <w:hideMark/>
          </w:tcPr>
          <w:p w14:paraId="26BB35B5" w14:textId="77777777" w:rsidR="003B70C3" w:rsidRPr="007E3F2B" w:rsidRDefault="003B70C3" w:rsidP="00F452DA">
            <w:pPr>
              <w:rPr>
                <w:rFonts w:ascii="Calibri" w:eastAsia="Times New Roman" w:hAnsi="Calibri" w:cs="Calibri"/>
                <w:b/>
                <w:bCs/>
                <w:color w:val="000000"/>
              </w:rPr>
            </w:pPr>
            <w:r w:rsidRPr="007E3F2B">
              <w:rPr>
                <w:rFonts w:ascii="Calibri" w:eastAsia="Times New Roman" w:hAnsi="Calibri" w:cs="Calibri"/>
                <w:b/>
                <w:bCs/>
                <w:color w:val="000000"/>
              </w:rPr>
              <w:t>31 - 60</w:t>
            </w:r>
          </w:p>
        </w:tc>
        <w:tc>
          <w:tcPr>
            <w:tcW w:w="990" w:type="dxa"/>
            <w:tcBorders>
              <w:top w:val="single" w:sz="4" w:space="0" w:color="auto"/>
              <w:bottom w:val="single" w:sz="4" w:space="0" w:color="auto"/>
            </w:tcBorders>
            <w:noWrap/>
            <w:hideMark/>
          </w:tcPr>
          <w:p w14:paraId="770823D0" w14:textId="77777777" w:rsidR="003B70C3" w:rsidRPr="007E3F2B" w:rsidRDefault="003B70C3" w:rsidP="00F452DA">
            <w:pPr>
              <w:rPr>
                <w:rFonts w:ascii="Calibri" w:eastAsia="Times New Roman" w:hAnsi="Calibri" w:cs="Calibri"/>
                <w:b/>
                <w:bCs/>
                <w:color w:val="000000"/>
              </w:rPr>
            </w:pPr>
            <w:r w:rsidRPr="007E3F2B">
              <w:rPr>
                <w:rFonts w:ascii="Calibri" w:eastAsia="Times New Roman" w:hAnsi="Calibri" w:cs="Calibri"/>
                <w:b/>
                <w:bCs/>
                <w:color w:val="000000"/>
              </w:rPr>
              <w:t>61 - 90</w:t>
            </w:r>
          </w:p>
        </w:tc>
        <w:tc>
          <w:tcPr>
            <w:tcW w:w="1407" w:type="dxa"/>
            <w:tcBorders>
              <w:top w:val="single" w:sz="4" w:space="0" w:color="auto"/>
              <w:bottom w:val="single" w:sz="4" w:space="0" w:color="auto"/>
            </w:tcBorders>
            <w:noWrap/>
            <w:hideMark/>
          </w:tcPr>
          <w:p w14:paraId="0E52D236" w14:textId="77777777" w:rsidR="003B70C3" w:rsidRPr="007E3F2B" w:rsidRDefault="003B70C3" w:rsidP="00F452DA">
            <w:pPr>
              <w:rPr>
                <w:rFonts w:ascii="Calibri" w:eastAsia="Times New Roman" w:hAnsi="Calibri" w:cs="Calibri"/>
                <w:b/>
                <w:bCs/>
                <w:color w:val="000000"/>
              </w:rPr>
            </w:pPr>
            <w:r w:rsidRPr="007E3F2B">
              <w:rPr>
                <w:rFonts w:ascii="Calibri" w:eastAsia="Times New Roman" w:hAnsi="Calibri" w:cs="Calibri"/>
                <w:b/>
                <w:bCs/>
                <w:color w:val="000000"/>
              </w:rPr>
              <w:t>91 and over</w:t>
            </w:r>
          </w:p>
        </w:tc>
        <w:tc>
          <w:tcPr>
            <w:tcW w:w="0" w:type="auto"/>
            <w:tcBorders>
              <w:top w:val="single" w:sz="4" w:space="0" w:color="auto"/>
              <w:bottom w:val="single" w:sz="4" w:space="0" w:color="auto"/>
            </w:tcBorders>
            <w:noWrap/>
            <w:hideMark/>
          </w:tcPr>
          <w:p w14:paraId="1A57079C" w14:textId="77777777" w:rsidR="003B70C3" w:rsidRPr="007E3F2B" w:rsidRDefault="003B70C3" w:rsidP="00F452DA">
            <w:pPr>
              <w:rPr>
                <w:rFonts w:ascii="Calibri" w:eastAsia="Times New Roman" w:hAnsi="Calibri" w:cs="Calibri"/>
                <w:b/>
                <w:bCs/>
                <w:color w:val="000000"/>
              </w:rPr>
            </w:pPr>
            <w:r w:rsidRPr="007E3F2B">
              <w:rPr>
                <w:rFonts w:ascii="Calibri" w:eastAsia="Times New Roman" w:hAnsi="Calibri" w:cs="Calibri"/>
                <w:b/>
                <w:bCs/>
                <w:color w:val="000000"/>
                <w:spacing w:val="-2"/>
              </w:rPr>
              <w:t>Total</w:t>
            </w:r>
          </w:p>
        </w:tc>
      </w:tr>
      <w:tr w:rsidR="00033893" w:rsidRPr="007E3F2B" w14:paraId="213EBC4E" w14:textId="77777777" w:rsidTr="00341A6A">
        <w:trPr>
          <w:trHeight w:val="288"/>
        </w:trPr>
        <w:tc>
          <w:tcPr>
            <w:tcW w:w="3415" w:type="dxa"/>
            <w:tcBorders>
              <w:top w:val="single" w:sz="4" w:space="0" w:color="auto"/>
            </w:tcBorders>
            <w:noWrap/>
            <w:hideMark/>
          </w:tcPr>
          <w:p w14:paraId="7A2C6065" w14:textId="77777777" w:rsidR="003B70C3" w:rsidRPr="007E3F2B" w:rsidRDefault="003B70C3" w:rsidP="00F452DA">
            <w:pPr>
              <w:rPr>
                <w:rFonts w:ascii="Calibri" w:eastAsia="Times New Roman" w:hAnsi="Calibri" w:cs="Calibri"/>
                <w:color w:val="000000"/>
              </w:rPr>
            </w:pPr>
            <w:r w:rsidRPr="007E3F2B">
              <w:rPr>
                <w:rFonts w:ascii="Calibri" w:eastAsia="Times New Roman" w:hAnsi="Calibri" w:cs="Calibri"/>
                <w:color w:val="000000"/>
              </w:rPr>
              <w:t>The Credit and Marital Trusts of the Buttery Trust</w:t>
            </w:r>
          </w:p>
        </w:tc>
        <w:tc>
          <w:tcPr>
            <w:tcW w:w="900" w:type="dxa"/>
            <w:tcBorders>
              <w:top w:val="single" w:sz="4" w:space="0" w:color="auto"/>
            </w:tcBorders>
            <w:noWrap/>
            <w:hideMark/>
          </w:tcPr>
          <w:p w14:paraId="137B0093" w14:textId="77777777" w:rsidR="003B70C3" w:rsidRPr="007E3F2B" w:rsidRDefault="003B70C3" w:rsidP="00F452DA">
            <w:pPr>
              <w:rPr>
                <w:rFonts w:ascii="Calibri" w:eastAsia="Times New Roman" w:hAnsi="Calibri" w:cs="Calibri"/>
                <w:color w:val="000000"/>
              </w:rPr>
            </w:pPr>
          </w:p>
        </w:tc>
        <w:tc>
          <w:tcPr>
            <w:tcW w:w="720" w:type="dxa"/>
            <w:tcBorders>
              <w:top w:val="single" w:sz="4" w:space="0" w:color="auto"/>
            </w:tcBorders>
            <w:noWrap/>
            <w:hideMark/>
          </w:tcPr>
          <w:p w14:paraId="70D1C0DF" w14:textId="77777777" w:rsidR="003B70C3" w:rsidRPr="007E3F2B" w:rsidRDefault="003B70C3" w:rsidP="00F452DA">
            <w:pPr>
              <w:jc w:val="right"/>
              <w:rPr>
                <w:rFonts w:ascii="Times New Roman" w:eastAsia="Times New Roman" w:hAnsi="Times New Roman" w:cs="Times New Roman"/>
                <w:sz w:val="20"/>
                <w:szCs w:val="20"/>
              </w:rPr>
            </w:pPr>
          </w:p>
        </w:tc>
        <w:tc>
          <w:tcPr>
            <w:tcW w:w="990" w:type="dxa"/>
            <w:tcBorders>
              <w:top w:val="single" w:sz="4" w:space="0" w:color="auto"/>
            </w:tcBorders>
            <w:noWrap/>
            <w:hideMark/>
          </w:tcPr>
          <w:p w14:paraId="39E11111" w14:textId="77777777" w:rsidR="003B70C3" w:rsidRPr="007E3F2B" w:rsidRDefault="003B70C3" w:rsidP="00F452DA">
            <w:pPr>
              <w:jc w:val="right"/>
              <w:rPr>
                <w:rFonts w:ascii="Times New Roman" w:eastAsia="Times New Roman" w:hAnsi="Times New Roman" w:cs="Times New Roman"/>
                <w:sz w:val="20"/>
                <w:szCs w:val="20"/>
              </w:rPr>
            </w:pPr>
          </w:p>
        </w:tc>
        <w:tc>
          <w:tcPr>
            <w:tcW w:w="990" w:type="dxa"/>
            <w:tcBorders>
              <w:top w:val="single" w:sz="4" w:space="0" w:color="auto"/>
            </w:tcBorders>
            <w:noWrap/>
            <w:hideMark/>
          </w:tcPr>
          <w:p w14:paraId="0A587BF1" w14:textId="77777777" w:rsidR="003B70C3" w:rsidRPr="007E3F2B" w:rsidRDefault="003B70C3" w:rsidP="00F452DA">
            <w:pPr>
              <w:rPr>
                <w:rFonts w:ascii="Times New Roman" w:eastAsia="Times New Roman" w:hAnsi="Times New Roman" w:cs="Times New Roman"/>
                <w:sz w:val="20"/>
                <w:szCs w:val="20"/>
              </w:rPr>
            </w:pPr>
          </w:p>
        </w:tc>
        <w:tc>
          <w:tcPr>
            <w:tcW w:w="1407" w:type="dxa"/>
            <w:tcBorders>
              <w:top w:val="single" w:sz="4" w:space="0" w:color="auto"/>
            </w:tcBorders>
            <w:noWrap/>
            <w:hideMark/>
          </w:tcPr>
          <w:p w14:paraId="7F9779F4" w14:textId="77777777" w:rsidR="003B70C3" w:rsidRPr="007E3F2B" w:rsidRDefault="003B70C3" w:rsidP="00F452DA">
            <w:pPr>
              <w:jc w:val="right"/>
              <w:rPr>
                <w:rFonts w:ascii="Calibri" w:eastAsia="Times New Roman" w:hAnsi="Calibri" w:cs="Calibri"/>
                <w:color w:val="000000"/>
              </w:rPr>
            </w:pPr>
            <w:r w:rsidRPr="007E3F2B">
              <w:rPr>
                <w:rFonts w:ascii="Calibri" w:eastAsia="Times New Roman" w:hAnsi="Calibri" w:cs="Calibri"/>
                <w:color w:val="000000"/>
                <w:spacing w:val="-2"/>
              </w:rPr>
              <w:t>64,000</w:t>
            </w:r>
          </w:p>
        </w:tc>
        <w:tc>
          <w:tcPr>
            <w:tcW w:w="0" w:type="auto"/>
            <w:tcBorders>
              <w:top w:val="single" w:sz="4" w:space="0" w:color="auto"/>
            </w:tcBorders>
            <w:noWrap/>
            <w:hideMark/>
          </w:tcPr>
          <w:p w14:paraId="712E88B0" w14:textId="77777777" w:rsidR="003B70C3" w:rsidRPr="007E3F2B" w:rsidRDefault="003B70C3" w:rsidP="00F452DA">
            <w:pPr>
              <w:jc w:val="right"/>
              <w:rPr>
                <w:rFonts w:ascii="Calibri" w:eastAsia="Times New Roman" w:hAnsi="Calibri" w:cs="Calibri"/>
                <w:color w:val="000000"/>
              </w:rPr>
            </w:pPr>
            <w:r w:rsidRPr="007E3F2B">
              <w:rPr>
                <w:rFonts w:ascii="Calibri" w:eastAsia="Times New Roman" w:hAnsi="Calibri" w:cs="Calibri"/>
                <w:color w:val="000000"/>
                <w:spacing w:val="-2"/>
              </w:rPr>
              <w:t>64,000</w:t>
            </w:r>
          </w:p>
        </w:tc>
      </w:tr>
      <w:tr w:rsidR="00033893" w:rsidRPr="007E3F2B" w14:paraId="01A2DBEF" w14:textId="77777777" w:rsidTr="00341A6A">
        <w:trPr>
          <w:trHeight w:val="288"/>
        </w:trPr>
        <w:tc>
          <w:tcPr>
            <w:tcW w:w="3415" w:type="dxa"/>
            <w:tcBorders>
              <w:bottom w:val="single" w:sz="4" w:space="0" w:color="auto"/>
            </w:tcBorders>
            <w:noWrap/>
            <w:hideMark/>
          </w:tcPr>
          <w:p w14:paraId="7ECAB341" w14:textId="77777777" w:rsidR="003B70C3" w:rsidRPr="007E3F2B" w:rsidRDefault="003B70C3" w:rsidP="00F452DA">
            <w:pPr>
              <w:rPr>
                <w:rFonts w:ascii="Calibri" w:eastAsia="Times New Roman" w:hAnsi="Calibri" w:cs="Calibri"/>
                <w:color w:val="000000"/>
              </w:rPr>
            </w:pPr>
            <w:r w:rsidRPr="007E3F2B">
              <w:rPr>
                <w:rFonts w:ascii="Calibri" w:eastAsia="Times New Roman" w:hAnsi="Calibri" w:cs="Calibri"/>
                <w:color w:val="000000"/>
              </w:rPr>
              <w:t>The Ward Family Trust</w:t>
            </w:r>
          </w:p>
        </w:tc>
        <w:tc>
          <w:tcPr>
            <w:tcW w:w="900" w:type="dxa"/>
            <w:tcBorders>
              <w:bottom w:val="single" w:sz="4" w:space="0" w:color="auto"/>
            </w:tcBorders>
            <w:noWrap/>
            <w:hideMark/>
          </w:tcPr>
          <w:p w14:paraId="414BCA49" w14:textId="77777777" w:rsidR="003B70C3" w:rsidRPr="007E3F2B" w:rsidRDefault="003B70C3" w:rsidP="00F452DA">
            <w:pPr>
              <w:rPr>
                <w:rFonts w:ascii="Calibri" w:eastAsia="Times New Roman" w:hAnsi="Calibri" w:cs="Calibri"/>
                <w:color w:val="000000"/>
              </w:rPr>
            </w:pPr>
          </w:p>
        </w:tc>
        <w:tc>
          <w:tcPr>
            <w:tcW w:w="720" w:type="dxa"/>
            <w:tcBorders>
              <w:bottom w:val="single" w:sz="4" w:space="0" w:color="auto"/>
            </w:tcBorders>
            <w:noWrap/>
            <w:hideMark/>
          </w:tcPr>
          <w:p w14:paraId="139C2E29" w14:textId="77777777" w:rsidR="003B70C3" w:rsidRPr="007E3F2B" w:rsidRDefault="003B70C3" w:rsidP="00F452DA">
            <w:pPr>
              <w:jc w:val="right"/>
              <w:rPr>
                <w:rFonts w:ascii="Times New Roman" w:eastAsia="Times New Roman" w:hAnsi="Times New Roman" w:cs="Times New Roman"/>
                <w:sz w:val="20"/>
                <w:szCs w:val="20"/>
              </w:rPr>
            </w:pPr>
          </w:p>
        </w:tc>
        <w:tc>
          <w:tcPr>
            <w:tcW w:w="990" w:type="dxa"/>
            <w:tcBorders>
              <w:bottom w:val="single" w:sz="4" w:space="0" w:color="auto"/>
            </w:tcBorders>
            <w:noWrap/>
            <w:hideMark/>
          </w:tcPr>
          <w:p w14:paraId="69A393FD" w14:textId="77777777" w:rsidR="003B70C3" w:rsidRPr="007E3F2B" w:rsidRDefault="003B70C3" w:rsidP="00F452DA">
            <w:pPr>
              <w:jc w:val="right"/>
              <w:rPr>
                <w:rFonts w:ascii="Times New Roman" w:eastAsia="Times New Roman" w:hAnsi="Times New Roman" w:cs="Times New Roman"/>
                <w:sz w:val="20"/>
                <w:szCs w:val="20"/>
              </w:rPr>
            </w:pPr>
          </w:p>
        </w:tc>
        <w:tc>
          <w:tcPr>
            <w:tcW w:w="990" w:type="dxa"/>
            <w:tcBorders>
              <w:bottom w:val="single" w:sz="4" w:space="0" w:color="auto"/>
            </w:tcBorders>
            <w:noWrap/>
            <w:hideMark/>
          </w:tcPr>
          <w:p w14:paraId="43713A7C" w14:textId="77777777" w:rsidR="003B70C3" w:rsidRPr="007E3F2B" w:rsidRDefault="003B70C3" w:rsidP="00F452DA">
            <w:pPr>
              <w:rPr>
                <w:rFonts w:ascii="Times New Roman" w:eastAsia="Times New Roman" w:hAnsi="Times New Roman" w:cs="Times New Roman"/>
                <w:sz w:val="20"/>
                <w:szCs w:val="20"/>
              </w:rPr>
            </w:pPr>
          </w:p>
        </w:tc>
        <w:tc>
          <w:tcPr>
            <w:tcW w:w="1407" w:type="dxa"/>
            <w:tcBorders>
              <w:bottom w:val="single" w:sz="4" w:space="0" w:color="auto"/>
            </w:tcBorders>
            <w:noWrap/>
            <w:hideMark/>
          </w:tcPr>
          <w:p w14:paraId="69DD7E43" w14:textId="77777777" w:rsidR="003B70C3" w:rsidRPr="007E3F2B" w:rsidRDefault="003B70C3" w:rsidP="00F452DA">
            <w:pPr>
              <w:jc w:val="right"/>
              <w:rPr>
                <w:rFonts w:ascii="Calibri" w:eastAsia="Times New Roman" w:hAnsi="Calibri" w:cs="Calibri"/>
                <w:color w:val="000000"/>
              </w:rPr>
            </w:pPr>
            <w:r w:rsidRPr="007E3F2B">
              <w:rPr>
                <w:rFonts w:ascii="Calibri" w:eastAsia="Times New Roman" w:hAnsi="Calibri" w:cs="Calibri"/>
                <w:color w:val="000000"/>
                <w:spacing w:val="-2"/>
              </w:rPr>
              <w:t>10,768</w:t>
            </w:r>
          </w:p>
        </w:tc>
        <w:tc>
          <w:tcPr>
            <w:tcW w:w="0" w:type="auto"/>
            <w:tcBorders>
              <w:bottom w:val="single" w:sz="4" w:space="0" w:color="auto"/>
            </w:tcBorders>
            <w:noWrap/>
            <w:hideMark/>
          </w:tcPr>
          <w:p w14:paraId="7141BAA9" w14:textId="77777777" w:rsidR="003B70C3" w:rsidRPr="007E3F2B" w:rsidRDefault="003B70C3" w:rsidP="00F452DA">
            <w:pPr>
              <w:jc w:val="right"/>
              <w:rPr>
                <w:rFonts w:ascii="Calibri" w:eastAsia="Times New Roman" w:hAnsi="Calibri" w:cs="Calibri"/>
                <w:color w:val="000000"/>
              </w:rPr>
            </w:pPr>
            <w:r w:rsidRPr="007E3F2B">
              <w:rPr>
                <w:rFonts w:ascii="Calibri" w:eastAsia="Times New Roman" w:hAnsi="Calibri" w:cs="Calibri"/>
                <w:color w:val="000000"/>
                <w:spacing w:val="-2"/>
              </w:rPr>
              <w:t>10,768</w:t>
            </w:r>
          </w:p>
        </w:tc>
      </w:tr>
      <w:tr w:rsidR="00033893" w:rsidRPr="007E3F2B" w14:paraId="54D4CC42" w14:textId="77777777" w:rsidTr="00341A6A">
        <w:trPr>
          <w:trHeight w:val="288"/>
        </w:trPr>
        <w:tc>
          <w:tcPr>
            <w:tcW w:w="3415" w:type="dxa"/>
            <w:tcBorders>
              <w:top w:val="single" w:sz="4" w:space="0" w:color="auto"/>
            </w:tcBorders>
            <w:noWrap/>
            <w:hideMark/>
          </w:tcPr>
          <w:p w14:paraId="5FDC2116" w14:textId="77777777" w:rsidR="003B70C3" w:rsidRPr="007E3F2B" w:rsidRDefault="003B70C3" w:rsidP="00F452DA">
            <w:pPr>
              <w:rPr>
                <w:rFonts w:ascii="Calibri" w:eastAsia="Times New Roman" w:hAnsi="Calibri" w:cs="Calibri"/>
                <w:b/>
                <w:bCs/>
                <w:color w:val="000000"/>
              </w:rPr>
            </w:pPr>
            <w:r w:rsidRPr="007E3F2B">
              <w:rPr>
                <w:rFonts w:ascii="Calibri" w:eastAsia="Times New Roman" w:hAnsi="Calibri" w:cs="Calibri"/>
                <w:b/>
                <w:bCs/>
                <w:color w:val="000000"/>
                <w:spacing w:val="-2"/>
              </w:rPr>
              <w:t>TOTAL</w:t>
            </w:r>
          </w:p>
        </w:tc>
        <w:tc>
          <w:tcPr>
            <w:tcW w:w="900" w:type="dxa"/>
            <w:tcBorders>
              <w:top w:val="single" w:sz="4" w:space="0" w:color="auto"/>
            </w:tcBorders>
            <w:noWrap/>
            <w:hideMark/>
          </w:tcPr>
          <w:p w14:paraId="1AEE2ADA"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5"/>
              </w:rPr>
              <w:t xml:space="preserve">$0 </w:t>
            </w:r>
          </w:p>
        </w:tc>
        <w:tc>
          <w:tcPr>
            <w:tcW w:w="720" w:type="dxa"/>
            <w:tcBorders>
              <w:top w:val="single" w:sz="4" w:space="0" w:color="auto"/>
            </w:tcBorders>
            <w:noWrap/>
            <w:hideMark/>
          </w:tcPr>
          <w:p w14:paraId="3DEEB4AD"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5"/>
              </w:rPr>
              <w:t xml:space="preserve">$0 </w:t>
            </w:r>
          </w:p>
        </w:tc>
        <w:tc>
          <w:tcPr>
            <w:tcW w:w="990" w:type="dxa"/>
            <w:tcBorders>
              <w:top w:val="single" w:sz="4" w:space="0" w:color="auto"/>
            </w:tcBorders>
            <w:noWrap/>
            <w:hideMark/>
          </w:tcPr>
          <w:p w14:paraId="099635A1"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5"/>
              </w:rPr>
              <w:t xml:space="preserve">$0 </w:t>
            </w:r>
          </w:p>
        </w:tc>
        <w:tc>
          <w:tcPr>
            <w:tcW w:w="990" w:type="dxa"/>
            <w:tcBorders>
              <w:top w:val="single" w:sz="4" w:space="0" w:color="auto"/>
            </w:tcBorders>
            <w:noWrap/>
            <w:hideMark/>
          </w:tcPr>
          <w:p w14:paraId="629420BA"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5"/>
              </w:rPr>
              <w:t xml:space="preserve">$0 </w:t>
            </w:r>
          </w:p>
        </w:tc>
        <w:tc>
          <w:tcPr>
            <w:tcW w:w="1407" w:type="dxa"/>
            <w:tcBorders>
              <w:top w:val="single" w:sz="4" w:space="0" w:color="auto"/>
            </w:tcBorders>
            <w:noWrap/>
            <w:hideMark/>
          </w:tcPr>
          <w:p w14:paraId="67B86519"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2"/>
              </w:rPr>
              <w:t xml:space="preserve">$74,768 </w:t>
            </w:r>
          </w:p>
        </w:tc>
        <w:tc>
          <w:tcPr>
            <w:tcW w:w="0" w:type="auto"/>
            <w:tcBorders>
              <w:top w:val="single" w:sz="4" w:space="0" w:color="auto"/>
            </w:tcBorders>
            <w:noWrap/>
            <w:hideMark/>
          </w:tcPr>
          <w:p w14:paraId="280B4EA5" w14:textId="77777777" w:rsidR="003B70C3" w:rsidRPr="007E3F2B" w:rsidRDefault="003B70C3" w:rsidP="00F452DA">
            <w:pPr>
              <w:jc w:val="right"/>
              <w:rPr>
                <w:rFonts w:ascii="Calibri" w:eastAsia="Times New Roman" w:hAnsi="Calibri" w:cs="Calibri"/>
                <w:b/>
                <w:bCs/>
                <w:color w:val="000000"/>
              </w:rPr>
            </w:pPr>
            <w:r w:rsidRPr="007E3F2B">
              <w:rPr>
                <w:rFonts w:ascii="Calibri" w:eastAsia="Times New Roman" w:hAnsi="Calibri" w:cs="Calibri"/>
                <w:b/>
                <w:bCs/>
                <w:color w:val="000000"/>
                <w:spacing w:val="-2"/>
              </w:rPr>
              <w:t xml:space="preserve">$74,768 </w:t>
            </w:r>
          </w:p>
        </w:tc>
      </w:tr>
    </w:tbl>
    <w:p w14:paraId="7D6A3F3A" w14:textId="0F4C3377" w:rsidR="004E29CC" w:rsidRDefault="004E29CC" w:rsidP="003B70C3">
      <w:pPr>
        <w:spacing w:after="0"/>
        <w:rPr>
          <w:rFonts w:cstheme="minorHAnsi"/>
          <w:b/>
          <w:bCs/>
          <w:sz w:val="28"/>
          <w:szCs w:val="28"/>
        </w:rPr>
      </w:pPr>
    </w:p>
    <w:p w14:paraId="795F0CA2" w14:textId="7D758B71" w:rsidR="00882B5C" w:rsidRPr="009A34F3" w:rsidRDefault="00882B5C" w:rsidP="009A34F3">
      <w:pPr>
        <w:pStyle w:val="Heading2"/>
        <w:spacing w:after="0"/>
        <w:rPr>
          <w:sz w:val="28"/>
          <w:szCs w:val="28"/>
        </w:rPr>
      </w:pPr>
      <w:bookmarkStart w:id="82" w:name="_Toc111912728"/>
      <w:r w:rsidRPr="009A34F3">
        <w:rPr>
          <w:sz w:val="28"/>
          <w:szCs w:val="28"/>
        </w:rPr>
        <w:t>Accounts Payable Summary</w:t>
      </w:r>
      <w:bookmarkEnd w:id="82"/>
    </w:p>
    <w:p w14:paraId="2173638A" w14:textId="589EDAF6" w:rsidR="00882B5C" w:rsidRDefault="00882B5C" w:rsidP="003B70C3">
      <w:pPr>
        <w:spacing w:after="0"/>
        <w:rPr>
          <w:rFonts w:cstheme="minorHAnsi"/>
        </w:rPr>
      </w:pPr>
      <w:r>
        <w:rPr>
          <w:rFonts w:cstheme="minorHAnsi"/>
        </w:rPr>
        <w:t>As of June 30,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013"/>
        <w:gridCol w:w="1185"/>
        <w:gridCol w:w="873"/>
        <w:gridCol w:w="873"/>
        <w:gridCol w:w="1308"/>
        <w:gridCol w:w="953"/>
      </w:tblGrid>
      <w:tr w:rsidR="00341A6A" w:rsidRPr="001C6266" w14:paraId="25266AC7" w14:textId="77777777" w:rsidTr="00341A6A">
        <w:trPr>
          <w:trHeight w:val="288"/>
        </w:trPr>
        <w:tc>
          <w:tcPr>
            <w:tcW w:w="3145" w:type="dxa"/>
            <w:tcBorders>
              <w:top w:val="single" w:sz="4" w:space="0" w:color="auto"/>
              <w:bottom w:val="single" w:sz="4" w:space="0" w:color="auto"/>
            </w:tcBorders>
            <w:noWrap/>
            <w:hideMark/>
          </w:tcPr>
          <w:p w14:paraId="13E5706B" w14:textId="77777777" w:rsidR="001C6266" w:rsidRPr="001C6266" w:rsidRDefault="001C6266" w:rsidP="001C6266">
            <w:pPr>
              <w:rPr>
                <w:rFonts w:ascii="Times New Roman" w:eastAsia="Times New Roman" w:hAnsi="Times New Roman" w:cs="Times New Roman"/>
                <w:sz w:val="24"/>
                <w:szCs w:val="24"/>
              </w:rPr>
            </w:pPr>
          </w:p>
        </w:tc>
        <w:tc>
          <w:tcPr>
            <w:tcW w:w="1013" w:type="dxa"/>
            <w:tcBorders>
              <w:top w:val="single" w:sz="4" w:space="0" w:color="auto"/>
              <w:bottom w:val="single" w:sz="4" w:space="0" w:color="auto"/>
            </w:tcBorders>
            <w:noWrap/>
            <w:hideMark/>
          </w:tcPr>
          <w:p w14:paraId="64166B4C"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2"/>
              </w:rPr>
              <w:t>Current</w:t>
            </w:r>
          </w:p>
        </w:tc>
        <w:tc>
          <w:tcPr>
            <w:tcW w:w="1185" w:type="dxa"/>
            <w:tcBorders>
              <w:top w:val="single" w:sz="4" w:space="0" w:color="auto"/>
              <w:bottom w:val="single" w:sz="4" w:space="0" w:color="auto"/>
            </w:tcBorders>
            <w:noWrap/>
            <w:hideMark/>
          </w:tcPr>
          <w:p w14:paraId="4B1F25D0" w14:textId="5B235CA8" w:rsidR="001C6266" w:rsidRPr="00341A6A" w:rsidRDefault="00341A6A" w:rsidP="00341A6A">
            <w:pPr>
              <w:jc w:val="right"/>
              <w:rPr>
                <w:rFonts w:ascii="Calibri" w:eastAsia="Times New Roman" w:hAnsi="Calibri" w:cs="Calibri"/>
                <w:b/>
                <w:bCs/>
                <w:color w:val="000000"/>
              </w:rPr>
            </w:pPr>
            <w:r>
              <w:rPr>
                <w:rFonts w:ascii="Calibri" w:eastAsia="Times New Roman" w:hAnsi="Calibri" w:cs="Calibri"/>
                <w:b/>
                <w:bCs/>
                <w:color w:val="000000"/>
              </w:rPr>
              <w:t>1 - 30</w:t>
            </w:r>
          </w:p>
        </w:tc>
        <w:tc>
          <w:tcPr>
            <w:tcW w:w="873" w:type="dxa"/>
            <w:tcBorders>
              <w:top w:val="single" w:sz="4" w:space="0" w:color="auto"/>
              <w:bottom w:val="single" w:sz="4" w:space="0" w:color="auto"/>
            </w:tcBorders>
            <w:noWrap/>
            <w:hideMark/>
          </w:tcPr>
          <w:p w14:paraId="04FA894A"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rPr>
              <w:t>31 - 60</w:t>
            </w:r>
          </w:p>
        </w:tc>
        <w:tc>
          <w:tcPr>
            <w:tcW w:w="873" w:type="dxa"/>
            <w:tcBorders>
              <w:top w:val="single" w:sz="4" w:space="0" w:color="auto"/>
              <w:bottom w:val="single" w:sz="4" w:space="0" w:color="auto"/>
            </w:tcBorders>
            <w:noWrap/>
            <w:hideMark/>
          </w:tcPr>
          <w:p w14:paraId="1A717E81"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rPr>
              <w:t>61 - 90</w:t>
            </w:r>
          </w:p>
        </w:tc>
        <w:tc>
          <w:tcPr>
            <w:tcW w:w="1308" w:type="dxa"/>
            <w:tcBorders>
              <w:top w:val="single" w:sz="4" w:space="0" w:color="auto"/>
              <w:bottom w:val="single" w:sz="4" w:space="0" w:color="auto"/>
            </w:tcBorders>
            <w:noWrap/>
            <w:hideMark/>
          </w:tcPr>
          <w:p w14:paraId="0F0ECB32"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rPr>
              <w:t>91 and over</w:t>
            </w:r>
          </w:p>
        </w:tc>
        <w:tc>
          <w:tcPr>
            <w:tcW w:w="953" w:type="dxa"/>
            <w:tcBorders>
              <w:top w:val="single" w:sz="4" w:space="0" w:color="auto"/>
              <w:bottom w:val="single" w:sz="4" w:space="0" w:color="auto"/>
            </w:tcBorders>
            <w:noWrap/>
            <w:hideMark/>
          </w:tcPr>
          <w:p w14:paraId="4595F6B5"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2"/>
              </w:rPr>
              <w:t>Total</w:t>
            </w:r>
          </w:p>
        </w:tc>
      </w:tr>
      <w:tr w:rsidR="001C6266" w:rsidRPr="001C6266" w14:paraId="61405F8F" w14:textId="77777777" w:rsidTr="00341A6A">
        <w:trPr>
          <w:trHeight w:val="288"/>
        </w:trPr>
        <w:tc>
          <w:tcPr>
            <w:tcW w:w="3145" w:type="dxa"/>
            <w:tcBorders>
              <w:top w:val="single" w:sz="4" w:space="0" w:color="auto"/>
            </w:tcBorders>
            <w:noWrap/>
            <w:hideMark/>
          </w:tcPr>
          <w:p w14:paraId="4DDB12C8"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Andrea Malmer</w:t>
            </w:r>
          </w:p>
        </w:tc>
        <w:tc>
          <w:tcPr>
            <w:tcW w:w="1013" w:type="dxa"/>
            <w:tcBorders>
              <w:top w:val="single" w:sz="4" w:space="0" w:color="auto"/>
            </w:tcBorders>
            <w:noWrap/>
            <w:hideMark/>
          </w:tcPr>
          <w:p w14:paraId="686C6F3A"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51</w:t>
            </w:r>
          </w:p>
        </w:tc>
        <w:tc>
          <w:tcPr>
            <w:tcW w:w="1185" w:type="dxa"/>
            <w:tcBorders>
              <w:top w:val="single" w:sz="4" w:space="0" w:color="auto"/>
            </w:tcBorders>
            <w:noWrap/>
            <w:hideMark/>
          </w:tcPr>
          <w:p w14:paraId="22F3E57B" w14:textId="77777777" w:rsidR="001C6266" w:rsidRPr="001C6266" w:rsidRDefault="001C6266" w:rsidP="001C6266">
            <w:pPr>
              <w:jc w:val="right"/>
              <w:rPr>
                <w:rFonts w:ascii="Calibri" w:eastAsia="Times New Roman" w:hAnsi="Calibri" w:cs="Calibri"/>
                <w:color w:val="000000"/>
              </w:rPr>
            </w:pPr>
          </w:p>
        </w:tc>
        <w:tc>
          <w:tcPr>
            <w:tcW w:w="873" w:type="dxa"/>
            <w:tcBorders>
              <w:top w:val="single" w:sz="4" w:space="0" w:color="auto"/>
            </w:tcBorders>
            <w:noWrap/>
            <w:hideMark/>
          </w:tcPr>
          <w:p w14:paraId="01B75842"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tcBorders>
              <w:top w:val="single" w:sz="4" w:space="0" w:color="auto"/>
            </w:tcBorders>
            <w:noWrap/>
            <w:hideMark/>
          </w:tcPr>
          <w:p w14:paraId="71C194C5"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tcBorders>
              <w:top w:val="single" w:sz="4" w:space="0" w:color="auto"/>
            </w:tcBorders>
            <w:noWrap/>
            <w:hideMark/>
          </w:tcPr>
          <w:p w14:paraId="2A753DA2"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tcBorders>
              <w:top w:val="single" w:sz="4" w:space="0" w:color="auto"/>
            </w:tcBorders>
            <w:noWrap/>
            <w:hideMark/>
          </w:tcPr>
          <w:p w14:paraId="6ECA4831"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51</w:t>
            </w:r>
          </w:p>
        </w:tc>
      </w:tr>
      <w:tr w:rsidR="001C6266" w:rsidRPr="001C6266" w14:paraId="1B5EAE67" w14:textId="77777777" w:rsidTr="00341A6A">
        <w:trPr>
          <w:trHeight w:val="288"/>
        </w:trPr>
        <w:tc>
          <w:tcPr>
            <w:tcW w:w="3145" w:type="dxa"/>
            <w:noWrap/>
            <w:hideMark/>
          </w:tcPr>
          <w:p w14:paraId="7D9ED02E" w14:textId="77777777" w:rsidR="001C6266" w:rsidRPr="001C6266" w:rsidRDefault="001C6266" w:rsidP="001C6266">
            <w:pPr>
              <w:rPr>
                <w:rFonts w:ascii="Calibri" w:eastAsia="Times New Roman" w:hAnsi="Calibri" w:cs="Calibri"/>
                <w:color w:val="000000"/>
              </w:rPr>
            </w:pPr>
            <w:proofErr w:type="spellStart"/>
            <w:r w:rsidRPr="001C6266">
              <w:rPr>
                <w:rFonts w:ascii="Calibri" w:eastAsia="Times New Roman" w:hAnsi="Calibri" w:cs="Calibri"/>
                <w:color w:val="000000"/>
                <w:spacing w:val="-2"/>
              </w:rPr>
              <w:t>EngageUSA</w:t>
            </w:r>
            <w:proofErr w:type="spellEnd"/>
          </w:p>
        </w:tc>
        <w:tc>
          <w:tcPr>
            <w:tcW w:w="1013" w:type="dxa"/>
            <w:noWrap/>
            <w:hideMark/>
          </w:tcPr>
          <w:p w14:paraId="50A56FBE"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3,115</w:t>
            </w:r>
          </w:p>
        </w:tc>
        <w:tc>
          <w:tcPr>
            <w:tcW w:w="1185" w:type="dxa"/>
            <w:noWrap/>
            <w:hideMark/>
          </w:tcPr>
          <w:p w14:paraId="75BCAFC0"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62AF4FE2"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7A988A1C"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48F73B6C"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4FAF83C3"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3,115</w:t>
            </w:r>
          </w:p>
        </w:tc>
      </w:tr>
      <w:tr w:rsidR="001C6266" w:rsidRPr="001C6266" w14:paraId="1218D81F" w14:textId="77777777" w:rsidTr="00341A6A">
        <w:trPr>
          <w:trHeight w:val="288"/>
        </w:trPr>
        <w:tc>
          <w:tcPr>
            <w:tcW w:w="3145" w:type="dxa"/>
            <w:noWrap/>
            <w:hideMark/>
          </w:tcPr>
          <w:p w14:paraId="1A5561BD"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Harbor Compliance</w:t>
            </w:r>
          </w:p>
        </w:tc>
        <w:tc>
          <w:tcPr>
            <w:tcW w:w="1013" w:type="dxa"/>
            <w:noWrap/>
            <w:hideMark/>
          </w:tcPr>
          <w:p w14:paraId="58934B9A"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1,975</w:t>
            </w:r>
          </w:p>
        </w:tc>
        <w:tc>
          <w:tcPr>
            <w:tcW w:w="1185" w:type="dxa"/>
            <w:noWrap/>
            <w:hideMark/>
          </w:tcPr>
          <w:p w14:paraId="25C838C6"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0D36D801"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0C094A33"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5B7043F8"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7CEC58D5"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1,975</w:t>
            </w:r>
          </w:p>
        </w:tc>
      </w:tr>
      <w:tr w:rsidR="001C6266" w:rsidRPr="001C6266" w14:paraId="001E9FEA" w14:textId="77777777" w:rsidTr="00341A6A">
        <w:trPr>
          <w:trHeight w:val="288"/>
        </w:trPr>
        <w:tc>
          <w:tcPr>
            <w:tcW w:w="3145" w:type="dxa"/>
            <w:noWrap/>
            <w:hideMark/>
          </w:tcPr>
          <w:p w14:paraId="5E27D0BC"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Jordan Chesley</w:t>
            </w:r>
          </w:p>
        </w:tc>
        <w:tc>
          <w:tcPr>
            <w:tcW w:w="1013" w:type="dxa"/>
            <w:noWrap/>
            <w:hideMark/>
          </w:tcPr>
          <w:p w14:paraId="387FB455"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1,500</w:t>
            </w:r>
          </w:p>
        </w:tc>
        <w:tc>
          <w:tcPr>
            <w:tcW w:w="1185" w:type="dxa"/>
            <w:noWrap/>
            <w:hideMark/>
          </w:tcPr>
          <w:p w14:paraId="1635FA45"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2FCEF74B"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31F1C400"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22F8FFFB"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4580FAB4"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1,500</w:t>
            </w:r>
          </w:p>
        </w:tc>
      </w:tr>
      <w:tr w:rsidR="001C6266" w:rsidRPr="001C6266" w14:paraId="7E2BE8EB" w14:textId="77777777" w:rsidTr="00341A6A">
        <w:trPr>
          <w:trHeight w:val="288"/>
        </w:trPr>
        <w:tc>
          <w:tcPr>
            <w:tcW w:w="3145" w:type="dxa"/>
            <w:noWrap/>
            <w:hideMark/>
          </w:tcPr>
          <w:p w14:paraId="31E9834A"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Karen Smith Design, Inc.</w:t>
            </w:r>
          </w:p>
        </w:tc>
        <w:tc>
          <w:tcPr>
            <w:tcW w:w="1013" w:type="dxa"/>
            <w:noWrap/>
            <w:hideMark/>
          </w:tcPr>
          <w:p w14:paraId="665E78F6" w14:textId="77777777" w:rsidR="001C6266" w:rsidRPr="001C6266" w:rsidRDefault="001C6266" w:rsidP="001C6266">
            <w:pPr>
              <w:jc w:val="right"/>
              <w:rPr>
                <w:rFonts w:ascii="Calibri" w:eastAsia="Times New Roman" w:hAnsi="Calibri" w:cs="Calibri"/>
                <w:color w:val="000000"/>
              </w:rPr>
            </w:pPr>
          </w:p>
        </w:tc>
        <w:tc>
          <w:tcPr>
            <w:tcW w:w="1185" w:type="dxa"/>
            <w:noWrap/>
            <w:hideMark/>
          </w:tcPr>
          <w:p w14:paraId="51535DBE"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1,200</w:t>
            </w:r>
          </w:p>
        </w:tc>
        <w:tc>
          <w:tcPr>
            <w:tcW w:w="873" w:type="dxa"/>
            <w:noWrap/>
            <w:hideMark/>
          </w:tcPr>
          <w:p w14:paraId="06401CD7"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649F1D46"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4732F6F9"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0939818E"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1,200</w:t>
            </w:r>
          </w:p>
        </w:tc>
      </w:tr>
      <w:tr w:rsidR="001C6266" w:rsidRPr="001C6266" w14:paraId="009C2210" w14:textId="77777777" w:rsidTr="00341A6A">
        <w:trPr>
          <w:trHeight w:val="288"/>
        </w:trPr>
        <w:tc>
          <w:tcPr>
            <w:tcW w:w="3145" w:type="dxa"/>
            <w:noWrap/>
            <w:hideMark/>
          </w:tcPr>
          <w:p w14:paraId="75937262"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King Street Condominium Unit Owners Association</w:t>
            </w:r>
          </w:p>
        </w:tc>
        <w:tc>
          <w:tcPr>
            <w:tcW w:w="1013" w:type="dxa"/>
            <w:noWrap/>
            <w:hideMark/>
          </w:tcPr>
          <w:p w14:paraId="349812E9"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8,159</w:t>
            </w:r>
          </w:p>
        </w:tc>
        <w:tc>
          <w:tcPr>
            <w:tcW w:w="1185" w:type="dxa"/>
            <w:noWrap/>
            <w:hideMark/>
          </w:tcPr>
          <w:p w14:paraId="491A517B" w14:textId="06803941" w:rsidR="001C6266" w:rsidRPr="001C6266" w:rsidRDefault="00341A6A" w:rsidP="001C6266">
            <w:pPr>
              <w:jc w:val="right"/>
              <w:rPr>
                <w:rFonts w:ascii="Calibri" w:eastAsia="Times New Roman" w:hAnsi="Calibri" w:cs="Calibri"/>
                <w:color w:val="FF0000"/>
              </w:rPr>
            </w:pPr>
            <w:r w:rsidRPr="00341A6A">
              <w:rPr>
                <w:rFonts w:ascii="Calibri" w:eastAsia="Times New Roman" w:hAnsi="Calibri" w:cs="Calibri"/>
                <w:color w:val="FF0000"/>
                <w:spacing w:val="-2"/>
              </w:rPr>
              <w:t>(</w:t>
            </w:r>
            <w:r w:rsidR="001C6266" w:rsidRPr="001C6266">
              <w:rPr>
                <w:rFonts w:ascii="Calibri" w:eastAsia="Times New Roman" w:hAnsi="Calibri" w:cs="Calibri"/>
                <w:color w:val="FF0000"/>
                <w:spacing w:val="-2"/>
              </w:rPr>
              <w:t>8,159</w:t>
            </w:r>
            <w:r w:rsidRPr="00341A6A">
              <w:rPr>
                <w:rFonts w:ascii="Calibri" w:eastAsia="Times New Roman" w:hAnsi="Calibri" w:cs="Calibri"/>
                <w:color w:val="FF0000"/>
                <w:spacing w:val="-2"/>
              </w:rPr>
              <w:t>)</w:t>
            </w:r>
          </w:p>
        </w:tc>
        <w:tc>
          <w:tcPr>
            <w:tcW w:w="873" w:type="dxa"/>
            <w:noWrap/>
            <w:hideMark/>
          </w:tcPr>
          <w:p w14:paraId="11B4B78D"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5CF243DC"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55222C22"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1B03ECB2"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rPr>
              <w:t>0</w:t>
            </w:r>
          </w:p>
        </w:tc>
      </w:tr>
      <w:tr w:rsidR="001C6266" w:rsidRPr="001C6266" w14:paraId="0771D86C" w14:textId="77777777" w:rsidTr="00341A6A">
        <w:trPr>
          <w:trHeight w:val="288"/>
        </w:trPr>
        <w:tc>
          <w:tcPr>
            <w:tcW w:w="3145" w:type="dxa"/>
            <w:noWrap/>
            <w:hideMark/>
          </w:tcPr>
          <w:p w14:paraId="00D3788A"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Konica Minolta</w:t>
            </w:r>
          </w:p>
        </w:tc>
        <w:tc>
          <w:tcPr>
            <w:tcW w:w="1013" w:type="dxa"/>
            <w:noWrap/>
            <w:hideMark/>
          </w:tcPr>
          <w:p w14:paraId="4BC3E681"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400</w:t>
            </w:r>
          </w:p>
        </w:tc>
        <w:tc>
          <w:tcPr>
            <w:tcW w:w="1185" w:type="dxa"/>
            <w:noWrap/>
            <w:hideMark/>
          </w:tcPr>
          <w:p w14:paraId="356EB3D2"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72F55F6B"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4A5A8DCC"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0EFEA3C1"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59DCD204"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400</w:t>
            </w:r>
          </w:p>
        </w:tc>
      </w:tr>
      <w:tr w:rsidR="001C6266" w:rsidRPr="001C6266" w14:paraId="6BBA0B8E" w14:textId="77777777" w:rsidTr="00341A6A">
        <w:trPr>
          <w:trHeight w:val="288"/>
        </w:trPr>
        <w:tc>
          <w:tcPr>
            <w:tcW w:w="3145" w:type="dxa"/>
            <w:noWrap/>
            <w:hideMark/>
          </w:tcPr>
          <w:p w14:paraId="3588491A"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Lonnie Bedwell</w:t>
            </w:r>
          </w:p>
        </w:tc>
        <w:tc>
          <w:tcPr>
            <w:tcW w:w="1013" w:type="dxa"/>
            <w:noWrap/>
            <w:hideMark/>
          </w:tcPr>
          <w:p w14:paraId="4869482E" w14:textId="77777777" w:rsidR="001C6266" w:rsidRPr="001C6266" w:rsidRDefault="001C6266" w:rsidP="001C6266">
            <w:pPr>
              <w:jc w:val="right"/>
              <w:rPr>
                <w:rFonts w:ascii="Calibri" w:eastAsia="Times New Roman" w:hAnsi="Calibri" w:cs="Calibri"/>
                <w:color w:val="000000"/>
              </w:rPr>
            </w:pPr>
          </w:p>
        </w:tc>
        <w:tc>
          <w:tcPr>
            <w:tcW w:w="1185" w:type="dxa"/>
            <w:noWrap/>
            <w:hideMark/>
          </w:tcPr>
          <w:p w14:paraId="0A02EF78"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849</w:t>
            </w:r>
          </w:p>
        </w:tc>
        <w:tc>
          <w:tcPr>
            <w:tcW w:w="873" w:type="dxa"/>
            <w:noWrap/>
            <w:hideMark/>
          </w:tcPr>
          <w:p w14:paraId="2DA99182"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5D3FE391"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770A2C7B"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5C595FB8"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849</w:t>
            </w:r>
          </w:p>
        </w:tc>
      </w:tr>
      <w:tr w:rsidR="001C6266" w:rsidRPr="001C6266" w14:paraId="72349695" w14:textId="77777777" w:rsidTr="00341A6A">
        <w:trPr>
          <w:trHeight w:val="288"/>
        </w:trPr>
        <w:tc>
          <w:tcPr>
            <w:tcW w:w="3145" w:type="dxa"/>
            <w:noWrap/>
            <w:hideMark/>
          </w:tcPr>
          <w:p w14:paraId="5B5A2E23"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Michael Neal</w:t>
            </w:r>
          </w:p>
        </w:tc>
        <w:tc>
          <w:tcPr>
            <w:tcW w:w="1013" w:type="dxa"/>
            <w:noWrap/>
            <w:hideMark/>
          </w:tcPr>
          <w:p w14:paraId="2DA8CFC1"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6,823</w:t>
            </w:r>
          </w:p>
        </w:tc>
        <w:tc>
          <w:tcPr>
            <w:tcW w:w="1185" w:type="dxa"/>
            <w:noWrap/>
            <w:hideMark/>
          </w:tcPr>
          <w:p w14:paraId="4036ED30"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16362E9F"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37A7379E"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250D8889"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133BA4F9"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6,823</w:t>
            </w:r>
          </w:p>
        </w:tc>
      </w:tr>
      <w:tr w:rsidR="001C6266" w:rsidRPr="001C6266" w14:paraId="2DDED160" w14:textId="77777777" w:rsidTr="00341A6A">
        <w:trPr>
          <w:trHeight w:val="288"/>
        </w:trPr>
        <w:tc>
          <w:tcPr>
            <w:tcW w:w="3145" w:type="dxa"/>
            <w:noWrap/>
            <w:hideMark/>
          </w:tcPr>
          <w:p w14:paraId="6681BFD2"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Old Mill Resort</w:t>
            </w:r>
          </w:p>
        </w:tc>
        <w:tc>
          <w:tcPr>
            <w:tcW w:w="1013" w:type="dxa"/>
            <w:noWrap/>
            <w:hideMark/>
          </w:tcPr>
          <w:p w14:paraId="1AA8D87F"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700</w:t>
            </w:r>
          </w:p>
        </w:tc>
        <w:tc>
          <w:tcPr>
            <w:tcW w:w="1185" w:type="dxa"/>
            <w:noWrap/>
            <w:hideMark/>
          </w:tcPr>
          <w:p w14:paraId="5A86479E"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6C765D2D"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13E16CF4"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4A1D8BCE"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6A893C65"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700</w:t>
            </w:r>
          </w:p>
        </w:tc>
      </w:tr>
      <w:tr w:rsidR="001C6266" w:rsidRPr="001C6266" w14:paraId="3B018D0A" w14:textId="77777777" w:rsidTr="00341A6A">
        <w:trPr>
          <w:trHeight w:val="288"/>
        </w:trPr>
        <w:tc>
          <w:tcPr>
            <w:tcW w:w="3145" w:type="dxa"/>
            <w:noWrap/>
            <w:hideMark/>
          </w:tcPr>
          <w:p w14:paraId="58130BD1" w14:textId="77777777" w:rsidR="001C6266" w:rsidRPr="001C6266" w:rsidRDefault="001C6266" w:rsidP="001C6266">
            <w:pPr>
              <w:rPr>
                <w:rFonts w:ascii="Calibri" w:eastAsia="Times New Roman" w:hAnsi="Calibri" w:cs="Calibri"/>
                <w:color w:val="000000"/>
              </w:rPr>
            </w:pPr>
            <w:proofErr w:type="spellStart"/>
            <w:r w:rsidRPr="001C6266">
              <w:rPr>
                <w:rFonts w:ascii="Calibri" w:eastAsia="Times New Roman" w:hAnsi="Calibri" w:cs="Calibri"/>
                <w:color w:val="000000"/>
              </w:rPr>
              <w:t>Quadient</w:t>
            </w:r>
            <w:proofErr w:type="spellEnd"/>
            <w:r w:rsidRPr="001C6266">
              <w:rPr>
                <w:rFonts w:ascii="Calibri" w:eastAsia="Times New Roman" w:hAnsi="Calibri" w:cs="Calibri"/>
                <w:color w:val="000000"/>
              </w:rPr>
              <w:t xml:space="preserve"> Leasing</w:t>
            </w:r>
          </w:p>
        </w:tc>
        <w:tc>
          <w:tcPr>
            <w:tcW w:w="1013" w:type="dxa"/>
            <w:noWrap/>
            <w:hideMark/>
          </w:tcPr>
          <w:p w14:paraId="6DB936C0"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383</w:t>
            </w:r>
          </w:p>
        </w:tc>
        <w:tc>
          <w:tcPr>
            <w:tcW w:w="1185" w:type="dxa"/>
            <w:noWrap/>
            <w:hideMark/>
          </w:tcPr>
          <w:p w14:paraId="75765E2E" w14:textId="77777777" w:rsidR="001C6266" w:rsidRPr="001C6266" w:rsidRDefault="001C6266" w:rsidP="001C6266">
            <w:pPr>
              <w:jc w:val="right"/>
              <w:rPr>
                <w:rFonts w:ascii="Calibri" w:eastAsia="Times New Roman" w:hAnsi="Calibri" w:cs="Calibri"/>
                <w:color w:val="000000"/>
              </w:rPr>
            </w:pPr>
          </w:p>
        </w:tc>
        <w:tc>
          <w:tcPr>
            <w:tcW w:w="873" w:type="dxa"/>
            <w:noWrap/>
            <w:hideMark/>
          </w:tcPr>
          <w:p w14:paraId="5908036B"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237811B0"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noWrap/>
            <w:hideMark/>
          </w:tcPr>
          <w:p w14:paraId="504B6367"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noWrap/>
            <w:hideMark/>
          </w:tcPr>
          <w:p w14:paraId="773157C8"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383</w:t>
            </w:r>
          </w:p>
        </w:tc>
      </w:tr>
      <w:tr w:rsidR="001C6266" w:rsidRPr="001C6266" w14:paraId="4140B22E" w14:textId="77777777" w:rsidTr="00341A6A">
        <w:trPr>
          <w:trHeight w:val="288"/>
        </w:trPr>
        <w:tc>
          <w:tcPr>
            <w:tcW w:w="3145" w:type="dxa"/>
            <w:noWrap/>
            <w:hideMark/>
          </w:tcPr>
          <w:p w14:paraId="458C9C5D"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Robert Moreno</w:t>
            </w:r>
          </w:p>
        </w:tc>
        <w:tc>
          <w:tcPr>
            <w:tcW w:w="1013" w:type="dxa"/>
            <w:noWrap/>
            <w:hideMark/>
          </w:tcPr>
          <w:p w14:paraId="3E576C8F" w14:textId="77777777" w:rsidR="001C6266" w:rsidRPr="001C6266" w:rsidRDefault="001C6266" w:rsidP="001C6266">
            <w:pPr>
              <w:jc w:val="right"/>
              <w:rPr>
                <w:rFonts w:ascii="Calibri" w:eastAsia="Times New Roman" w:hAnsi="Calibri" w:cs="Calibri"/>
                <w:color w:val="000000"/>
              </w:rPr>
            </w:pPr>
          </w:p>
        </w:tc>
        <w:tc>
          <w:tcPr>
            <w:tcW w:w="1185" w:type="dxa"/>
            <w:noWrap/>
            <w:hideMark/>
          </w:tcPr>
          <w:p w14:paraId="3AEC7C72"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1D6EFABB" w14:textId="77777777" w:rsidR="001C6266" w:rsidRPr="001C6266" w:rsidRDefault="001C6266" w:rsidP="001C6266">
            <w:pPr>
              <w:jc w:val="right"/>
              <w:rPr>
                <w:rFonts w:ascii="Times New Roman" w:eastAsia="Times New Roman" w:hAnsi="Times New Roman" w:cs="Times New Roman"/>
                <w:sz w:val="20"/>
                <w:szCs w:val="20"/>
              </w:rPr>
            </w:pPr>
          </w:p>
        </w:tc>
        <w:tc>
          <w:tcPr>
            <w:tcW w:w="873" w:type="dxa"/>
            <w:noWrap/>
            <w:hideMark/>
          </w:tcPr>
          <w:p w14:paraId="45959F31"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104</w:t>
            </w:r>
          </w:p>
        </w:tc>
        <w:tc>
          <w:tcPr>
            <w:tcW w:w="1308" w:type="dxa"/>
            <w:noWrap/>
            <w:hideMark/>
          </w:tcPr>
          <w:p w14:paraId="1808EAAD" w14:textId="77777777" w:rsidR="001C6266" w:rsidRPr="001C6266" w:rsidRDefault="001C6266" w:rsidP="001C6266">
            <w:pPr>
              <w:jc w:val="right"/>
              <w:rPr>
                <w:rFonts w:ascii="Calibri" w:eastAsia="Times New Roman" w:hAnsi="Calibri" w:cs="Calibri"/>
                <w:color w:val="000000"/>
              </w:rPr>
            </w:pPr>
          </w:p>
        </w:tc>
        <w:tc>
          <w:tcPr>
            <w:tcW w:w="953" w:type="dxa"/>
            <w:noWrap/>
            <w:hideMark/>
          </w:tcPr>
          <w:p w14:paraId="291FBA74"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5"/>
              </w:rPr>
              <w:t>104</w:t>
            </w:r>
          </w:p>
        </w:tc>
      </w:tr>
      <w:tr w:rsidR="001C6266" w:rsidRPr="001C6266" w14:paraId="583A1049" w14:textId="77777777" w:rsidTr="00341A6A">
        <w:trPr>
          <w:trHeight w:val="288"/>
        </w:trPr>
        <w:tc>
          <w:tcPr>
            <w:tcW w:w="3145" w:type="dxa"/>
            <w:tcBorders>
              <w:bottom w:val="single" w:sz="4" w:space="0" w:color="auto"/>
            </w:tcBorders>
            <w:noWrap/>
            <w:hideMark/>
          </w:tcPr>
          <w:p w14:paraId="6A0077D5" w14:textId="77777777" w:rsidR="001C6266" w:rsidRPr="001C6266" w:rsidRDefault="001C6266" w:rsidP="001C6266">
            <w:pPr>
              <w:rPr>
                <w:rFonts w:ascii="Calibri" w:eastAsia="Times New Roman" w:hAnsi="Calibri" w:cs="Calibri"/>
                <w:color w:val="000000"/>
              </w:rPr>
            </w:pPr>
            <w:r w:rsidRPr="001C6266">
              <w:rPr>
                <w:rFonts w:ascii="Calibri" w:eastAsia="Times New Roman" w:hAnsi="Calibri" w:cs="Calibri"/>
                <w:color w:val="000000"/>
              </w:rPr>
              <w:t>Special Event Transportation Management (v)</w:t>
            </w:r>
          </w:p>
        </w:tc>
        <w:tc>
          <w:tcPr>
            <w:tcW w:w="1013" w:type="dxa"/>
            <w:tcBorders>
              <w:bottom w:val="single" w:sz="4" w:space="0" w:color="auto"/>
            </w:tcBorders>
            <w:noWrap/>
            <w:hideMark/>
          </w:tcPr>
          <w:p w14:paraId="2F022083"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spacing w:val="-2"/>
              </w:rPr>
              <w:t>3,945</w:t>
            </w:r>
          </w:p>
        </w:tc>
        <w:tc>
          <w:tcPr>
            <w:tcW w:w="1185" w:type="dxa"/>
            <w:tcBorders>
              <w:bottom w:val="single" w:sz="4" w:space="0" w:color="auto"/>
            </w:tcBorders>
            <w:noWrap/>
            <w:hideMark/>
          </w:tcPr>
          <w:p w14:paraId="7FA61E46" w14:textId="0C803BA2" w:rsidR="001C6266" w:rsidRPr="001C6266" w:rsidRDefault="00341A6A" w:rsidP="001C6266">
            <w:pPr>
              <w:jc w:val="right"/>
              <w:rPr>
                <w:rFonts w:ascii="Calibri" w:eastAsia="Times New Roman" w:hAnsi="Calibri" w:cs="Calibri"/>
                <w:color w:val="FF0000"/>
              </w:rPr>
            </w:pPr>
            <w:r w:rsidRPr="00341A6A">
              <w:rPr>
                <w:rFonts w:ascii="Calibri" w:eastAsia="Times New Roman" w:hAnsi="Calibri" w:cs="Calibri"/>
                <w:color w:val="FF0000"/>
                <w:spacing w:val="-2"/>
              </w:rPr>
              <w:t>(</w:t>
            </w:r>
            <w:r w:rsidR="001C6266" w:rsidRPr="001C6266">
              <w:rPr>
                <w:rFonts w:ascii="Calibri" w:eastAsia="Times New Roman" w:hAnsi="Calibri" w:cs="Calibri"/>
                <w:color w:val="FF0000"/>
                <w:spacing w:val="-2"/>
              </w:rPr>
              <w:t>3,945</w:t>
            </w:r>
            <w:r w:rsidRPr="00341A6A">
              <w:rPr>
                <w:rFonts w:ascii="Calibri" w:eastAsia="Times New Roman" w:hAnsi="Calibri" w:cs="Calibri"/>
                <w:color w:val="FF0000"/>
                <w:spacing w:val="-2"/>
              </w:rPr>
              <w:t>)</w:t>
            </w:r>
          </w:p>
        </w:tc>
        <w:tc>
          <w:tcPr>
            <w:tcW w:w="873" w:type="dxa"/>
            <w:tcBorders>
              <w:bottom w:val="single" w:sz="4" w:space="0" w:color="auto"/>
            </w:tcBorders>
            <w:noWrap/>
            <w:hideMark/>
          </w:tcPr>
          <w:p w14:paraId="22E457B8" w14:textId="77777777" w:rsidR="001C6266" w:rsidRPr="001C6266" w:rsidRDefault="001C6266" w:rsidP="001C6266">
            <w:pPr>
              <w:jc w:val="right"/>
              <w:rPr>
                <w:rFonts w:ascii="Calibri" w:eastAsia="Times New Roman" w:hAnsi="Calibri" w:cs="Calibri"/>
                <w:color w:val="000000"/>
              </w:rPr>
            </w:pPr>
          </w:p>
        </w:tc>
        <w:tc>
          <w:tcPr>
            <w:tcW w:w="873" w:type="dxa"/>
            <w:tcBorders>
              <w:bottom w:val="single" w:sz="4" w:space="0" w:color="auto"/>
            </w:tcBorders>
            <w:noWrap/>
            <w:hideMark/>
          </w:tcPr>
          <w:p w14:paraId="2D060416" w14:textId="77777777" w:rsidR="001C6266" w:rsidRPr="001C6266" w:rsidRDefault="001C6266" w:rsidP="001C6266">
            <w:pPr>
              <w:jc w:val="right"/>
              <w:rPr>
                <w:rFonts w:ascii="Times New Roman" w:eastAsia="Times New Roman" w:hAnsi="Times New Roman" w:cs="Times New Roman"/>
                <w:sz w:val="20"/>
                <w:szCs w:val="20"/>
              </w:rPr>
            </w:pPr>
          </w:p>
        </w:tc>
        <w:tc>
          <w:tcPr>
            <w:tcW w:w="1308" w:type="dxa"/>
            <w:tcBorders>
              <w:bottom w:val="single" w:sz="4" w:space="0" w:color="auto"/>
            </w:tcBorders>
            <w:noWrap/>
            <w:hideMark/>
          </w:tcPr>
          <w:p w14:paraId="5AD79C74" w14:textId="77777777" w:rsidR="001C6266" w:rsidRPr="001C6266" w:rsidRDefault="001C6266" w:rsidP="001C6266">
            <w:pPr>
              <w:jc w:val="right"/>
              <w:rPr>
                <w:rFonts w:ascii="Times New Roman" w:eastAsia="Times New Roman" w:hAnsi="Times New Roman" w:cs="Times New Roman"/>
                <w:sz w:val="20"/>
                <w:szCs w:val="20"/>
              </w:rPr>
            </w:pPr>
          </w:p>
        </w:tc>
        <w:tc>
          <w:tcPr>
            <w:tcW w:w="953" w:type="dxa"/>
            <w:tcBorders>
              <w:bottom w:val="single" w:sz="4" w:space="0" w:color="auto"/>
            </w:tcBorders>
            <w:noWrap/>
            <w:hideMark/>
          </w:tcPr>
          <w:p w14:paraId="1C99ED87" w14:textId="77777777" w:rsidR="001C6266" w:rsidRPr="001C6266" w:rsidRDefault="001C6266" w:rsidP="001C6266">
            <w:pPr>
              <w:jc w:val="right"/>
              <w:rPr>
                <w:rFonts w:ascii="Calibri" w:eastAsia="Times New Roman" w:hAnsi="Calibri" w:cs="Calibri"/>
                <w:color w:val="000000"/>
              </w:rPr>
            </w:pPr>
            <w:r w:rsidRPr="001C6266">
              <w:rPr>
                <w:rFonts w:ascii="Calibri" w:eastAsia="Times New Roman" w:hAnsi="Calibri" w:cs="Calibri"/>
                <w:color w:val="000000"/>
              </w:rPr>
              <w:t>0</w:t>
            </w:r>
          </w:p>
        </w:tc>
      </w:tr>
      <w:tr w:rsidR="001C6266" w:rsidRPr="001C6266" w14:paraId="3B93BD6A" w14:textId="77777777" w:rsidTr="00341A6A">
        <w:trPr>
          <w:trHeight w:val="288"/>
        </w:trPr>
        <w:tc>
          <w:tcPr>
            <w:tcW w:w="3145" w:type="dxa"/>
            <w:tcBorders>
              <w:top w:val="single" w:sz="4" w:space="0" w:color="auto"/>
            </w:tcBorders>
            <w:noWrap/>
            <w:hideMark/>
          </w:tcPr>
          <w:p w14:paraId="468F9BDB" w14:textId="77777777" w:rsidR="001C6266" w:rsidRPr="001C6266" w:rsidRDefault="001C6266" w:rsidP="001C6266">
            <w:pPr>
              <w:rPr>
                <w:rFonts w:ascii="Calibri" w:eastAsia="Times New Roman" w:hAnsi="Calibri" w:cs="Calibri"/>
                <w:b/>
                <w:bCs/>
                <w:color w:val="000000"/>
              </w:rPr>
            </w:pPr>
            <w:r w:rsidRPr="001C6266">
              <w:rPr>
                <w:rFonts w:ascii="Calibri" w:eastAsia="Times New Roman" w:hAnsi="Calibri" w:cs="Calibri"/>
                <w:b/>
                <w:bCs/>
                <w:color w:val="000000"/>
                <w:spacing w:val="-2"/>
              </w:rPr>
              <w:t>TOTAL</w:t>
            </w:r>
          </w:p>
        </w:tc>
        <w:tc>
          <w:tcPr>
            <w:tcW w:w="1013" w:type="dxa"/>
            <w:tcBorders>
              <w:top w:val="single" w:sz="4" w:space="0" w:color="auto"/>
            </w:tcBorders>
            <w:noWrap/>
            <w:hideMark/>
          </w:tcPr>
          <w:p w14:paraId="0E5B0A83"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2"/>
              </w:rPr>
              <w:t xml:space="preserve">$27,052 </w:t>
            </w:r>
          </w:p>
        </w:tc>
        <w:tc>
          <w:tcPr>
            <w:tcW w:w="1185" w:type="dxa"/>
            <w:tcBorders>
              <w:top w:val="single" w:sz="4" w:space="0" w:color="auto"/>
            </w:tcBorders>
            <w:noWrap/>
            <w:hideMark/>
          </w:tcPr>
          <w:p w14:paraId="55AEF0EC"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FF0000"/>
              </w:rPr>
              <w:t>($10,055)</w:t>
            </w:r>
          </w:p>
        </w:tc>
        <w:tc>
          <w:tcPr>
            <w:tcW w:w="873" w:type="dxa"/>
            <w:tcBorders>
              <w:top w:val="single" w:sz="4" w:space="0" w:color="auto"/>
            </w:tcBorders>
            <w:noWrap/>
            <w:hideMark/>
          </w:tcPr>
          <w:p w14:paraId="335D6374"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5"/>
              </w:rPr>
              <w:t xml:space="preserve">$0 </w:t>
            </w:r>
          </w:p>
        </w:tc>
        <w:tc>
          <w:tcPr>
            <w:tcW w:w="873" w:type="dxa"/>
            <w:tcBorders>
              <w:top w:val="single" w:sz="4" w:space="0" w:color="auto"/>
            </w:tcBorders>
            <w:noWrap/>
            <w:hideMark/>
          </w:tcPr>
          <w:p w14:paraId="20BD2B30"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4"/>
              </w:rPr>
              <w:t xml:space="preserve">$104 </w:t>
            </w:r>
          </w:p>
        </w:tc>
        <w:tc>
          <w:tcPr>
            <w:tcW w:w="1308" w:type="dxa"/>
            <w:tcBorders>
              <w:top w:val="single" w:sz="4" w:space="0" w:color="auto"/>
            </w:tcBorders>
            <w:noWrap/>
            <w:hideMark/>
          </w:tcPr>
          <w:p w14:paraId="142EA64F" w14:textId="77777777" w:rsidR="001C6266" w:rsidRPr="001C6266" w:rsidRDefault="001C6266" w:rsidP="001C6266">
            <w:pPr>
              <w:jc w:val="right"/>
              <w:rPr>
                <w:rFonts w:ascii="Calibri" w:eastAsia="Times New Roman" w:hAnsi="Calibri" w:cs="Calibri"/>
                <w:b/>
                <w:bCs/>
                <w:color w:val="000000"/>
              </w:rPr>
            </w:pPr>
            <w:r w:rsidRPr="001C6266">
              <w:rPr>
                <w:rFonts w:ascii="Calibri" w:eastAsia="Times New Roman" w:hAnsi="Calibri" w:cs="Calibri"/>
                <w:b/>
                <w:bCs/>
                <w:color w:val="000000"/>
                <w:spacing w:val="-5"/>
              </w:rPr>
              <w:t xml:space="preserve">$0 </w:t>
            </w:r>
          </w:p>
        </w:tc>
        <w:tc>
          <w:tcPr>
            <w:tcW w:w="953" w:type="dxa"/>
            <w:tcBorders>
              <w:top w:val="single" w:sz="4" w:space="0" w:color="auto"/>
            </w:tcBorders>
            <w:noWrap/>
            <w:hideMark/>
          </w:tcPr>
          <w:p w14:paraId="358AF42F" w14:textId="77777777" w:rsidR="005001FE" w:rsidRDefault="001C6266" w:rsidP="005001FE">
            <w:pPr>
              <w:jc w:val="right"/>
              <w:rPr>
                <w:rFonts w:ascii="Calibri" w:eastAsia="Times New Roman" w:hAnsi="Calibri" w:cs="Calibri"/>
                <w:b/>
                <w:bCs/>
                <w:color w:val="000000"/>
                <w:spacing w:val="-2"/>
              </w:rPr>
            </w:pPr>
            <w:r w:rsidRPr="001C6266">
              <w:rPr>
                <w:rFonts w:ascii="Calibri" w:eastAsia="Times New Roman" w:hAnsi="Calibri" w:cs="Calibri"/>
                <w:b/>
                <w:bCs/>
                <w:color w:val="000000"/>
                <w:spacing w:val="-2"/>
              </w:rPr>
              <w:t xml:space="preserve">$17,100 </w:t>
            </w:r>
          </w:p>
          <w:p w14:paraId="5CAEDE51" w14:textId="4A799661" w:rsidR="005001FE" w:rsidRPr="001C6266" w:rsidRDefault="005001FE" w:rsidP="005001FE">
            <w:pPr>
              <w:jc w:val="both"/>
              <w:rPr>
                <w:rFonts w:ascii="Calibri" w:eastAsia="Times New Roman" w:hAnsi="Calibri" w:cs="Calibri"/>
                <w:b/>
                <w:bCs/>
                <w:color w:val="000000"/>
                <w:spacing w:val="-2"/>
              </w:rPr>
            </w:pPr>
          </w:p>
        </w:tc>
      </w:tr>
    </w:tbl>
    <w:p w14:paraId="10FD23E6" w14:textId="77777777" w:rsidR="005001FE" w:rsidRDefault="005001FE" w:rsidP="00F63525"/>
    <w:p w14:paraId="19ADD088" w14:textId="0DBFC534" w:rsidR="00F63525" w:rsidRDefault="00F63525" w:rsidP="00F63525">
      <w:r>
        <w:t>**The annual BVA audited financial statement for FY22 will be appended to the hard-copy edition of this report as Appendix B.</w:t>
      </w:r>
    </w:p>
    <w:p w14:paraId="0CC8918B" w14:textId="3E4D16A0" w:rsidR="00F63525" w:rsidRDefault="00F63525" w:rsidP="00F63525">
      <w:r>
        <w:lastRenderedPageBreak/>
        <w:t xml:space="preserve">BVA is closing the sale of its National Headquarters property located at 1101 King Street, Alexandria, VA 22314 on or about August 26, 2022. The sale was a result of the majority property owners selling to a development group with a multi-year conversion to residential mixed use. BVA was able to favorably leverage this transaction, overcoming the current depreciated property value, which will allow the Association to reinvest $2.1M to the investment fund. </w:t>
      </w:r>
    </w:p>
    <w:p w14:paraId="618AB01A" w14:textId="2E69D723" w:rsidR="00F63525" w:rsidRDefault="00F63525" w:rsidP="00F63525">
      <w:r>
        <w:t>Headquarters staff have been successfully working remotely and from our federal office spaces throughout the preceding two years. We will seek to acquire a small, leased office space to accommodate a strategic team of staff within the metro Washington, DC</w:t>
      </w:r>
      <w:r w:rsidR="00750112">
        <w:t>,</w:t>
      </w:r>
      <w:r>
        <w:t xml:space="preserve"> region. This will result in additional cost savings as the current monthly HQ assessments will be eliminated.</w:t>
      </w:r>
    </w:p>
    <w:p w14:paraId="37ABA610" w14:textId="4276993E" w:rsidR="00F63525" w:rsidRDefault="00F63525" w:rsidP="00750112">
      <w:pPr>
        <w:pStyle w:val="Heading1"/>
      </w:pPr>
      <w:bookmarkStart w:id="83" w:name="_Toc111912729"/>
      <w:r>
        <w:t>CONCLUSION</w:t>
      </w:r>
      <w:bookmarkEnd w:id="83"/>
    </w:p>
    <w:p w14:paraId="4F0E7766" w14:textId="77777777" w:rsidR="00F63525" w:rsidRDefault="00F63525" w:rsidP="00F63525">
      <w:r>
        <w:t xml:space="preserve">Given the numerous changes that have been made within the Association over the past fiscal year, the National Board of Directors has continued to provide sound financial management and has acted prudently and responsibly in their decision-making and oversight. For that reason, BVA has remained in a stable financial position, notwithstanding continuous challenges over the years. Your National Board of Directors deeply appreciates the support of the membership along with the national headquarters staff and looks forward to serving you during the coming year. </w:t>
      </w:r>
    </w:p>
    <w:p w14:paraId="790757BF" w14:textId="77777777" w:rsidR="00F63525" w:rsidRDefault="00F63525" w:rsidP="00F63525"/>
    <w:p w14:paraId="05FA4873" w14:textId="5AE1B7B6" w:rsidR="00F63525" w:rsidRDefault="00F63525" w:rsidP="00F63525">
      <w:r>
        <w:t>For the National Board of Directors,</w:t>
      </w:r>
    </w:p>
    <w:p w14:paraId="6DBA1D65" w14:textId="77777777" w:rsidR="00F63525" w:rsidRDefault="00F63525" w:rsidP="00F63525"/>
    <w:p w14:paraId="1806AB2E" w14:textId="77777777" w:rsidR="00F63525" w:rsidRDefault="00F63525" w:rsidP="00F63525">
      <w:r>
        <w:t>Joseph McNeil</w:t>
      </w:r>
    </w:p>
    <w:p w14:paraId="52E1C51F" w14:textId="77777777" w:rsidR="00F63525" w:rsidRDefault="00F63525" w:rsidP="00F63525">
      <w:r>
        <w:t>National President and</w:t>
      </w:r>
    </w:p>
    <w:p w14:paraId="4944C139" w14:textId="2051B94E" w:rsidR="00F63525" w:rsidRDefault="00F63525" w:rsidP="00F63525">
      <w:r>
        <w:t>Chairman of the Board</w:t>
      </w:r>
    </w:p>
    <w:p w14:paraId="6DB59540" w14:textId="77777777" w:rsidR="00F63525" w:rsidRDefault="00F63525" w:rsidP="00F63525"/>
    <w:p w14:paraId="27C6691E" w14:textId="2ADB8305" w:rsidR="00F63525" w:rsidRDefault="00F63525" w:rsidP="00F63525">
      <w:proofErr w:type="spellStart"/>
      <w:r>
        <w:t>JM:bj</w:t>
      </w:r>
      <w:proofErr w:type="spellEnd"/>
      <w:r>
        <w:t xml:space="preserve">                                                                                                                                                                                                                                                                                                                                                                                                                                                                                      </w:t>
      </w:r>
    </w:p>
    <w:p w14:paraId="01BB6889" w14:textId="77777777" w:rsidR="00F63525" w:rsidRDefault="00F63525" w:rsidP="00750112">
      <w:pPr>
        <w:pStyle w:val="Heading1"/>
      </w:pPr>
      <w:bookmarkStart w:id="84" w:name="_Toc111912730"/>
      <w:r>
        <w:t>APPENDICES:</w:t>
      </w:r>
      <w:bookmarkEnd w:id="84"/>
    </w:p>
    <w:p w14:paraId="0DA611EF" w14:textId="77777777" w:rsidR="00F63525" w:rsidRDefault="00F63525" w:rsidP="00750112">
      <w:pPr>
        <w:pStyle w:val="Heading3"/>
      </w:pPr>
      <w:r>
        <w:tab/>
      </w:r>
      <w:bookmarkStart w:id="85" w:name="_Toc111912731"/>
      <w:r>
        <w:t>A - Membership Statistics</w:t>
      </w:r>
      <w:bookmarkEnd w:id="85"/>
    </w:p>
    <w:p w14:paraId="370AC037" w14:textId="77777777" w:rsidR="00F63525" w:rsidRDefault="00F63525" w:rsidP="00750112">
      <w:pPr>
        <w:pStyle w:val="Heading3"/>
      </w:pPr>
      <w:r>
        <w:tab/>
      </w:r>
      <w:bookmarkStart w:id="86" w:name="_Toc111912732"/>
      <w:r>
        <w:t>B - Audited Financial Statement for FY22 (July 1, 2021–June 30, 2022)</w:t>
      </w:r>
      <w:bookmarkEnd w:id="86"/>
    </w:p>
    <w:p w14:paraId="00AE36C6" w14:textId="327CC5EA" w:rsidR="001B7702" w:rsidRDefault="00F63525" w:rsidP="00750112">
      <w:pPr>
        <w:pStyle w:val="Heading3"/>
      </w:pPr>
      <w:r>
        <w:tab/>
      </w:r>
      <w:bookmarkStart w:id="87" w:name="_Toc111912733"/>
      <w:r>
        <w:t>C - Composition of four Director Districts</w:t>
      </w:r>
      <w:bookmarkEnd w:id="87"/>
    </w:p>
    <w:sectPr w:rsidR="001B7702" w:rsidSect="00F6352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E7B0" w14:textId="77777777" w:rsidR="00A24A72" w:rsidRDefault="00A24A72" w:rsidP="00F63525">
      <w:pPr>
        <w:spacing w:after="0" w:line="240" w:lineRule="auto"/>
      </w:pPr>
      <w:r>
        <w:separator/>
      </w:r>
    </w:p>
  </w:endnote>
  <w:endnote w:type="continuationSeparator" w:id="0">
    <w:p w14:paraId="2C138834" w14:textId="77777777" w:rsidR="00A24A72" w:rsidRDefault="00A24A72" w:rsidP="00F6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64518"/>
      <w:docPartObj>
        <w:docPartGallery w:val="Page Numbers (Bottom of Page)"/>
        <w:docPartUnique/>
      </w:docPartObj>
    </w:sdtPr>
    <w:sdtEndPr>
      <w:rPr>
        <w:noProof/>
      </w:rPr>
    </w:sdtEndPr>
    <w:sdtContent>
      <w:p w14:paraId="70247235" w14:textId="1B5F8BA5" w:rsidR="005001FE" w:rsidRDefault="00500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B8F45" w14:textId="77777777" w:rsidR="005001FE" w:rsidRDefault="0050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FCBB" w14:textId="77777777" w:rsidR="00A24A72" w:rsidRDefault="00A24A72" w:rsidP="00F63525">
      <w:pPr>
        <w:spacing w:after="0" w:line="240" w:lineRule="auto"/>
      </w:pPr>
      <w:r>
        <w:separator/>
      </w:r>
    </w:p>
  </w:footnote>
  <w:footnote w:type="continuationSeparator" w:id="0">
    <w:p w14:paraId="7E9144B0" w14:textId="77777777" w:rsidR="00A24A72" w:rsidRDefault="00A24A72" w:rsidP="00F6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2BF"/>
    <w:multiLevelType w:val="hybridMultilevel"/>
    <w:tmpl w:val="3B78CB6A"/>
    <w:lvl w:ilvl="0" w:tplc="430CB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00759"/>
    <w:multiLevelType w:val="hybridMultilevel"/>
    <w:tmpl w:val="2F92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A2AFA"/>
    <w:multiLevelType w:val="hybridMultilevel"/>
    <w:tmpl w:val="FD3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1002"/>
    <w:multiLevelType w:val="hybridMultilevel"/>
    <w:tmpl w:val="47BEA1D2"/>
    <w:lvl w:ilvl="0" w:tplc="10782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0A8"/>
    <w:multiLevelType w:val="hybridMultilevel"/>
    <w:tmpl w:val="4FD0416C"/>
    <w:lvl w:ilvl="0" w:tplc="728A7E10">
      <w:numFmt w:val="bullet"/>
      <w:lvlText w:val="•"/>
      <w:lvlJc w:val="left"/>
      <w:pPr>
        <w:ind w:left="1080" w:hanging="720"/>
      </w:pPr>
      <w:rPr>
        <w:rFonts w:ascii="Calibri" w:eastAsiaTheme="minorHAnsi" w:hAnsi="Calibri" w:cs="Calibri" w:hint="default"/>
      </w:rPr>
    </w:lvl>
    <w:lvl w:ilvl="1" w:tplc="212CECFC">
      <w:start w:val="7"/>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3229"/>
    <w:multiLevelType w:val="hybridMultilevel"/>
    <w:tmpl w:val="1F56A4FC"/>
    <w:lvl w:ilvl="0" w:tplc="728A7E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95BC6"/>
    <w:multiLevelType w:val="hybridMultilevel"/>
    <w:tmpl w:val="2F3EDC9C"/>
    <w:lvl w:ilvl="0" w:tplc="728A7E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076FE"/>
    <w:multiLevelType w:val="hybridMultilevel"/>
    <w:tmpl w:val="E444BBD6"/>
    <w:lvl w:ilvl="0" w:tplc="CC78A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1604E1"/>
    <w:multiLevelType w:val="hybridMultilevel"/>
    <w:tmpl w:val="5FEAE932"/>
    <w:lvl w:ilvl="0" w:tplc="99DAD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6127C"/>
    <w:multiLevelType w:val="hybridMultilevel"/>
    <w:tmpl w:val="823EE402"/>
    <w:lvl w:ilvl="0" w:tplc="728A7E1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A4D63"/>
    <w:multiLevelType w:val="hybridMultilevel"/>
    <w:tmpl w:val="088C49AA"/>
    <w:lvl w:ilvl="0" w:tplc="728A7E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F7134"/>
    <w:multiLevelType w:val="hybridMultilevel"/>
    <w:tmpl w:val="5EE4AF7A"/>
    <w:lvl w:ilvl="0" w:tplc="D8C6D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AC1894"/>
    <w:multiLevelType w:val="hybridMultilevel"/>
    <w:tmpl w:val="8B026342"/>
    <w:lvl w:ilvl="0" w:tplc="728A7E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863F7"/>
    <w:multiLevelType w:val="hybridMultilevel"/>
    <w:tmpl w:val="93B63A10"/>
    <w:lvl w:ilvl="0" w:tplc="728A7E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01429">
    <w:abstractNumId w:val="2"/>
  </w:num>
  <w:num w:numId="2" w16cid:durableId="422070177">
    <w:abstractNumId w:val="12"/>
  </w:num>
  <w:num w:numId="3" w16cid:durableId="369186815">
    <w:abstractNumId w:val="1"/>
  </w:num>
  <w:num w:numId="4" w16cid:durableId="1555116678">
    <w:abstractNumId w:val="3"/>
  </w:num>
  <w:num w:numId="5" w16cid:durableId="557011891">
    <w:abstractNumId w:val="4"/>
  </w:num>
  <w:num w:numId="6" w16cid:durableId="772820492">
    <w:abstractNumId w:val="10"/>
  </w:num>
  <w:num w:numId="7" w16cid:durableId="1968510848">
    <w:abstractNumId w:val="5"/>
  </w:num>
  <w:num w:numId="8" w16cid:durableId="807818854">
    <w:abstractNumId w:val="6"/>
  </w:num>
  <w:num w:numId="9" w16cid:durableId="1830053887">
    <w:abstractNumId w:val="13"/>
  </w:num>
  <w:num w:numId="10" w16cid:durableId="1399016775">
    <w:abstractNumId w:val="9"/>
  </w:num>
  <w:num w:numId="11" w16cid:durableId="2130660118">
    <w:abstractNumId w:val="8"/>
  </w:num>
  <w:num w:numId="12" w16cid:durableId="2076000964">
    <w:abstractNumId w:val="0"/>
  </w:num>
  <w:num w:numId="13" w16cid:durableId="2124104413">
    <w:abstractNumId w:val="7"/>
  </w:num>
  <w:num w:numId="14" w16cid:durableId="1779519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25"/>
    <w:rsid w:val="00033893"/>
    <w:rsid w:val="000B0D0B"/>
    <w:rsid w:val="000D3E35"/>
    <w:rsid w:val="000E5D11"/>
    <w:rsid w:val="001B7702"/>
    <w:rsid w:val="001C6266"/>
    <w:rsid w:val="002C757D"/>
    <w:rsid w:val="00313558"/>
    <w:rsid w:val="00341A6A"/>
    <w:rsid w:val="003B70C3"/>
    <w:rsid w:val="00417263"/>
    <w:rsid w:val="00427B58"/>
    <w:rsid w:val="00477B44"/>
    <w:rsid w:val="00497238"/>
    <w:rsid w:val="004D2CE3"/>
    <w:rsid w:val="004E29CC"/>
    <w:rsid w:val="005001FE"/>
    <w:rsid w:val="00513EF9"/>
    <w:rsid w:val="0058783F"/>
    <w:rsid w:val="005A293D"/>
    <w:rsid w:val="00750112"/>
    <w:rsid w:val="00777CB9"/>
    <w:rsid w:val="00792170"/>
    <w:rsid w:val="007C20E9"/>
    <w:rsid w:val="008543E3"/>
    <w:rsid w:val="00882B5C"/>
    <w:rsid w:val="009A34F3"/>
    <w:rsid w:val="009F0B87"/>
    <w:rsid w:val="00A24A72"/>
    <w:rsid w:val="00AA25BD"/>
    <w:rsid w:val="00B97B81"/>
    <w:rsid w:val="00BC3CC9"/>
    <w:rsid w:val="00C64C6D"/>
    <w:rsid w:val="00CF01A1"/>
    <w:rsid w:val="00D54910"/>
    <w:rsid w:val="00E26465"/>
    <w:rsid w:val="00E65A35"/>
    <w:rsid w:val="00E857A9"/>
    <w:rsid w:val="00EA08BF"/>
    <w:rsid w:val="00EA1B53"/>
    <w:rsid w:val="00EB03E2"/>
    <w:rsid w:val="00EC7452"/>
    <w:rsid w:val="00F17FE3"/>
    <w:rsid w:val="00F6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958BB"/>
  <w15:chartTrackingRefBased/>
  <w15:docId w15:val="{3E084699-CED3-4335-9819-80E9C73F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3E2"/>
    <w:pPr>
      <w:jc w:val="center"/>
      <w:outlineLvl w:val="0"/>
    </w:pPr>
    <w:rPr>
      <w:b/>
      <w:bCs/>
      <w:sz w:val="28"/>
      <w:szCs w:val="28"/>
    </w:rPr>
  </w:style>
  <w:style w:type="paragraph" w:styleId="Heading2">
    <w:name w:val="heading 2"/>
    <w:basedOn w:val="Normal"/>
    <w:next w:val="Normal"/>
    <w:link w:val="Heading2Char"/>
    <w:uiPriority w:val="9"/>
    <w:unhideWhenUsed/>
    <w:qFormat/>
    <w:rsid w:val="00777CB9"/>
    <w:pPr>
      <w:outlineLvl w:val="1"/>
    </w:pPr>
    <w:rPr>
      <w:b/>
      <w:bCs/>
    </w:rPr>
  </w:style>
  <w:style w:type="paragraph" w:styleId="Heading3">
    <w:name w:val="heading 3"/>
    <w:basedOn w:val="Normal"/>
    <w:next w:val="Normal"/>
    <w:link w:val="Heading3Char"/>
    <w:uiPriority w:val="9"/>
    <w:unhideWhenUsed/>
    <w:qFormat/>
    <w:rsid w:val="00477B4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25"/>
  </w:style>
  <w:style w:type="paragraph" w:styleId="Footer">
    <w:name w:val="footer"/>
    <w:basedOn w:val="Normal"/>
    <w:link w:val="FooterChar"/>
    <w:uiPriority w:val="99"/>
    <w:unhideWhenUsed/>
    <w:rsid w:val="00F6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25"/>
  </w:style>
  <w:style w:type="character" w:customStyle="1" w:styleId="Heading1Char">
    <w:name w:val="Heading 1 Char"/>
    <w:basedOn w:val="DefaultParagraphFont"/>
    <w:link w:val="Heading1"/>
    <w:uiPriority w:val="9"/>
    <w:rsid w:val="00EB03E2"/>
    <w:rPr>
      <w:b/>
      <w:bCs/>
      <w:sz w:val="28"/>
      <w:szCs w:val="28"/>
    </w:rPr>
  </w:style>
  <w:style w:type="character" w:customStyle="1" w:styleId="Heading2Char">
    <w:name w:val="Heading 2 Char"/>
    <w:basedOn w:val="DefaultParagraphFont"/>
    <w:link w:val="Heading2"/>
    <w:uiPriority w:val="9"/>
    <w:rsid w:val="00777CB9"/>
    <w:rPr>
      <w:b/>
      <w:bCs/>
    </w:rPr>
  </w:style>
  <w:style w:type="character" w:customStyle="1" w:styleId="Heading3Char">
    <w:name w:val="Heading 3 Char"/>
    <w:basedOn w:val="DefaultParagraphFont"/>
    <w:link w:val="Heading3"/>
    <w:uiPriority w:val="9"/>
    <w:rsid w:val="00477B44"/>
  </w:style>
  <w:style w:type="paragraph" w:styleId="TOCHeading">
    <w:name w:val="TOC Heading"/>
    <w:basedOn w:val="Heading1"/>
    <w:next w:val="Normal"/>
    <w:uiPriority w:val="39"/>
    <w:unhideWhenUsed/>
    <w:qFormat/>
    <w:rsid w:val="00477B44"/>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77B44"/>
    <w:pPr>
      <w:spacing w:after="100"/>
    </w:pPr>
  </w:style>
  <w:style w:type="paragraph" w:styleId="TOC3">
    <w:name w:val="toc 3"/>
    <w:basedOn w:val="Normal"/>
    <w:next w:val="Normal"/>
    <w:autoRedefine/>
    <w:uiPriority w:val="39"/>
    <w:unhideWhenUsed/>
    <w:rsid w:val="00477B44"/>
    <w:pPr>
      <w:spacing w:after="100"/>
      <w:ind w:left="440"/>
    </w:pPr>
  </w:style>
  <w:style w:type="character" w:styleId="Hyperlink">
    <w:name w:val="Hyperlink"/>
    <w:basedOn w:val="DefaultParagraphFont"/>
    <w:uiPriority w:val="99"/>
    <w:unhideWhenUsed/>
    <w:rsid w:val="00477B44"/>
    <w:rPr>
      <w:color w:val="0563C1" w:themeColor="hyperlink"/>
      <w:u w:val="single"/>
    </w:rPr>
  </w:style>
  <w:style w:type="paragraph" w:styleId="ListParagraph">
    <w:name w:val="List Paragraph"/>
    <w:basedOn w:val="Normal"/>
    <w:uiPriority w:val="34"/>
    <w:qFormat/>
    <w:rsid w:val="00777CB9"/>
    <w:pPr>
      <w:ind w:left="720"/>
      <w:contextualSpacing/>
    </w:pPr>
  </w:style>
  <w:style w:type="paragraph" w:styleId="TOC2">
    <w:name w:val="toc 2"/>
    <w:basedOn w:val="Normal"/>
    <w:next w:val="Normal"/>
    <w:autoRedefine/>
    <w:uiPriority w:val="39"/>
    <w:unhideWhenUsed/>
    <w:rsid w:val="00777CB9"/>
    <w:pPr>
      <w:spacing w:after="100"/>
      <w:ind w:left="220"/>
    </w:pPr>
  </w:style>
  <w:style w:type="character" w:styleId="CommentReference">
    <w:name w:val="annotation reference"/>
    <w:basedOn w:val="DefaultParagraphFont"/>
    <w:uiPriority w:val="99"/>
    <w:semiHidden/>
    <w:unhideWhenUsed/>
    <w:rsid w:val="0058783F"/>
    <w:rPr>
      <w:sz w:val="16"/>
      <w:szCs w:val="16"/>
    </w:rPr>
  </w:style>
  <w:style w:type="paragraph" w:styleId="CommentText">
    <w:name w:val="annotation text"/>
    <w:basedOn w:val="Normal"/>
    <w:link w:val="CommentTextChar"/>
    <w:uiPriority w:val="99"/>
    <w:unhideWhenUsed/>
    <w:rsid w:val="0058783F"/>
    <w:pPr>
      <w:spacing w:line="240" w:lineRule="auto"/>
    </w:pPr>
    <w:rPr>
      <w:sz w:val="20"/>
      <w:szCs w:val="20"/>
    </w:rPr>
  </w:style>
  <w:style w:type="character" w:customStyle="1" w:styleId="CommentTextChar">
    <w:name w:val="Comment Text Char"/>
    <w:basedOn w:val="DefaultParagraphFont"/>
    <w:link w:val="CommentText"/>
    <w:uiPriority w:val="99"/>
    <w:rsid w:val="0058783F"/>
    <w:rPr>
      <w:sz w:val="20"/>
      <w:szCs w:val="20"/>
    </w:rPr>
  </w:style>
  <w:style w:type="paragraph" w:styleId="CommentSubject">
    <w:name w:val="annotation subject"/>
    <w:basedOn w:val="CommentText"/>
    <w:next w:val="CommentText"/>
    <w:link w:val="CommentSubjectChar"/>
    <w:uiPriority w:val="99"/>
    <w:semiHidden/>
    <w:unhideWhenUsed/>
    <w:rsid w:val="0058783F"/>
    <w:rPr>
      <w:b/>
      <w:bCs/>
    </w:rPr>
  </w:style>
  <w:style w:type="character" w:customStyle="1" w:styleId="CommentSubjectChar">
    <w:name w:val="Comment Subject Char"/>
    <w:basedOn w:val="CommentTextChar"/>
    <w:link w:val="CommentSubject"/>
    <w:uiPriority w:val="99"/>
    <w:semiHidden/>
    <w:rsid w:val="0058783F"/>
    <w:rPr>
      <w:b/>
      <w:bCs/>
      <w:sz w:val="20"/>
      <w:szCs w:val="20"/>
    </w:rPr>
  </w:style>
  <w:style w:type="table" w:styleId="TableGrid">
    <w:name w:val="Table Grid"/>
    <w:basedOn w:val="TableNormal"/>
    <w:uiPriority w:val="39"/>
    <w:rsid w:val="003B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2537">
      <w:bodyDiv w:val="1"/>
      <w:marLeft w:val="0"/>
      <w:marRight w:val="0"/>
      <w:marTop w:val="0"/>
      <w:marBottom w:val="0"/>
      <w:divBdr>
        <w:top w:val="none" w:sz="0" w:space="0" w:color="auto"/>
        <w:left w:val="none" w:sz="0" w:space="0" w:color="auto"/>
        <w:bottom w:val="none" w:sz="0" w:space="0" w:color="auto"/>
        <w:right w:val="none" w:sz="0" w:space="0" w:color="auto"/>
      </w:divBdr>
    </w:div>
    <w:div w:id="18379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FDC6439B9AA4ABD3AD45BA3268385" ma:contentTypeVersion="14" ma:contentTypeDescription="Create a new document." ma:contentTypeScope="" ma:versionID="a53e2a75a75377678604808f9ff64396">
  <xsd:schema xmlns:xsd="http://www.w3.org/2001/XMLSchema" xmlns:xs="http://www.w3.org/2001/XMLSchema" xmlns:p="http://schemas.microsoft.com/office/2006/metadata/properties" xmlns:ns3="19eff0b3-9b4e-4174-860c-f6095c6b1d5b" xmlns:ns4="97555ccd-025a-4172-a71f-53ab6042618c" targetNamespace="http://schemas.microsoft.com/office/2006/metadata/properties" ma:root="true" ma:fieldsID="712697c9fa5bdb2d3e85052815abeee8" ns3:_="" ns4:_="">
    <xsd:import namespace="19eff0b3-9b4e-4174-860c-f6095c6b1d5b"/>
    <xsd:import namespace="97555ccd-025a-4172-a71f-53ab60426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ff0b3-9b4e-4174-860c-f6095c6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55ccd-025a-4172-a71f-53ab60426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66B9-223F-4D30-BF8E-A5BBCE0B0D38}">
  <ds:schemaRefs>
    <ds:schemaRef ds:uri="http://schemas.microsoft.com/office/infopath/2007/PartnerControls"/>
    <ds:schemaRef ds:uri="19eff0b3-9b4e-4174-860c-f6095c6b1d5b"/>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97555ccd-025a-4172-a71f-53ab6042618c"/>
    <ds:schemaRef ds:uri="http://schemas.microsoft.com/office/2006/metadata/properties"/>
  </ds:schemaRefs>
</ds:datastoreItem>
</file>

<file path=customXml/itemProps2.xml><?xml version="1.0" encoding="utf-8"?>
<ds:datastoreItem xmlns:ds="http://schemas.openxmlformats.org/officeDocument/2006/customXml" ds:itemID="{DEF975DC-1667-48A0-8413-016516ECB736}">
  <ds:schemaRefs>
    <ds:schemaRef ds:uri="http://schemas.microsoft.com/sharepoint/v3/contenttype/forms"/>
  </ds:schemaRefs>
</ds:datastoreItem>
</file>

<file path=customXml/itemProps3.xml><?xml version="1.0" encoding="utf-8"?>
<ds:datastoreItem xmlns:ds="http://schemas.openxmlformats.org/officeDocument/2006/customXml" ds:itemID="{38F5FF01-50BA-4A79-87E0-4FE795D3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ff0b3-9b4e-4174-860c-f6095c6b1d5b"/>
    <ds:schemaRef ds:uri="97555ccd-025a-4172-a71f-53ab60426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75899-4923-4DF5-9E7F-425837B7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9390</Words>
  <Characters>53528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Fitzgerald</dc:creator>
  <cp:keywords/>
  <dc:description/>
  <cp:lastModifiedBy>Kylie Fitzgerald</cp:lastModifiedBy>
  <cp:revision>32</cp:revision>
  <dcterms:created xsi:type="dcterms:W3CDTF">2022-08-19T19:15:00Z</dcterms:created>
  <dcterms:modified xsi:type="dcterms:W3CDTF">2022-08-20T16:35:00Z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0x010100F85FDC6439B9AA4ABD3AD45BA3268385</vt:lpwstr>
  </property>
</Properties>
</file>