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81DD" w14:textId="01B37F7E" w:rsidR="00AD24E6" w:rsidRPr="002234A7" w:rsidRDefault="00AD24E6" w:rsidP="00AD24E6">
      <w:pPr>
        <w:rPr>
          <w:rFonts w:ascii="Times New Roman" w:hAnsi="Times New Roman" w:cs="Times New Roman"/>
          <w:b/>
          <w:bCs/>
          <w:sz w:val="32"/>
          <w:szCs w:val="32"/>
        </w:rPr>
      </w:pPr>
      <w:r w:rsidRPr="002234A7">
        <w:rPr>
          <w:rFonts w:ascii="Times New Roman" w:hAnsi="Times New Roman" w:cs="Times New Roman"/>
          <w:b/>
          <w:bCs/>
          <w:sz w:val="32"/>
          <w:szCs w:val="32"/>
        </w:rPr>
        <w:t>Tactile and Auditory Description of Meta Glasses</w:t>
      </w:r>
    </w:p>
    <w:p w14:paraId="2177C16C" w14:textId="41591572" w:rsidR="00AD24E6" w:rsidRPr="002234A7" w:rsidRDefault="00AD24E6" w:rsidP="00AD24E6">
      <w:pPr>
        <w:rPr>
          <w:rFonts w:ascii="Times New Roman" w:hAnsi="Times New Roman" w:cs="Times New Roman"/>
        </w:rPr>
      </w:pPr>
      <w:r w:rsidRPr="002234A7">
        <w:rPr>
          <w:rFonts w:ascii="Times New Roman" w:hAnsi="Times New Roman" w:cs="Times New Roman"/>
        </w:rPr>
        <w:t>This guide provides a detailed tactile and auditory description of the Meta Glasses and their charging case. It is designed to help you confidently use the device without relying on sight.</w:t>
      </w:r>
    </w:p>
    <w:p w14:paraId="0A440050" w14:textId="49F391B7" w:rsidR="00AD24E6" w:rsidRPr="002234A7" w:rsidRDefault="00AD24E6" w:rsidP="00AD24E6">
      <w:pPr>
        <w:rPr>
          <w:rFonts w:ascii="Times New Roman" w:hAnsi="Times New Roman" w:cs="Times New Roman"/>
        </w:rPr>
      </w:pPr>
    </w:p>
    <w:p w14:paraId="6DCCB9C0" w14:textId="77777777" w:rsidR="00AD24E6" w:rsidRPr="002234A7" w:rsidRDefault="00AD24E6" w:rsidP="00AD24E6">
      <w:pPr>
        <w:rPr>
          <w:rFonts w:ascii="Times New Roman" w:hAnsi="Times New Roman" w:cs="Times New Roman"/>
          <w:b/>
          <w:bCs/>
        </w:rPr>
      </w:pPr>
      <w:r w:rsidRPr="002234A7">
        <w:rPr>
          <w:rFonts w:ascii="Times New Roman" w:hAnsi="Times New Roman" w:cs="Times New Roman"/>
          <w:b/>
          <w:bCs/>
        </w:rPr>
        <w:t>1. The Glasses Frame: Your Primary Interface</w:t>
      </w:r>
    </w:p>
    <w:p w14:paraId="61FEFFE5" w14:textId="77777777" w:rsidR="00AD24E6" w:rsidRPr="002234A7" w:rsidRDefault="00AD24E6" w:rsidP="00AD24E6">
      <w:pPr>
        <w:rPr>
          <w:rFonts w:ascii="Times New Roman" w:hAnsi="Times New Roman" w:cs="Times New Roman"/>
        </w:rPr>
      </w:pPr>
      <w:r w:rsidRPr="002234A7">
        <w:rPr>
          <w:rFonts w:ascii="Times New Roman" w:hAnsi="Times New Roman" w:cs="Times New Roman"/>
        </w:rPr>
        <w:t>Hold the glasses by the temples (the arms) with the lenses facing away from you. This is the main body that holds all the technology.</w:t>
      </w:r>
    </w:p>
    <w:p w14:paraId="0EABEBDB" w14:textId="2D32F7E9" w:rsidR="00AD24E6" w:rsidRPr="002234A7" w:rsidRDefault="00AD24E6" w:rsidP="00AD24E6">
      <w:pPr>
        <w:numPr>
          <w:ilvl w:val="0"/>
          <w:numId w:val="1"/>
        </w:numPr>
        <w:rPr>
          <w:rFonts w:ascii="Times New Roman" w:hAnsi="Times New Roman" w:cs="Times New Roman"/>
        </w:rPr>
      </w:pPr>
      <w:r w:rsidRPr="002234A7">
        <w:rPr>
          <w:rFonts w:ascii="Times New Roman" w:hAnsi="Times New Roman" w:cs="Times New Roman"/>
          <w:b/>
          <w:bCs/>
        </w:rPr>
        <w:t>Weight and Balance</w:t>
      </w:r>
      <w:r w:rsidRPr="002234A7">
        <w:rPr>
          <w:rFonts w:ascii="Times New Roman" w:hAnsi="Times New Roman" w:cs="Times New Roman"/>
        </w:rPr>
        <w:t>: The glasses feel a bit heavier than regular eyeglasses, but the weight is spread out so they feel balanced.</w:t>
      </w:r>
    </w:p>
    <w:p w14:paraId="7483E71A" w14:textId="6B7E0621" w:rsidR="00AD24E6" w:rsidRPr="002234A7" w:rsidRDefault="00AD24E6" w:rsidP="00AD24E6">
      <w:pPr>
        <w:numPr>
          <w:ilvl w:val="0"/>
          <w:numId w:val="1"/>
        </w:numPr>
        <w:rPr>
          <w:rFonts w:ascii="Times New Roman" w:hAnsi="Times New Roman" w:cs="Times New Roman"/>
        </w:rPr>
      </w:pPr>
      <w:r w:rsidRPr="002234A7">
        <w:rPr>
          <w:rFonts w:ascii="Times New Roman" w:hAnsi="Times New Roman" w:cs="Times New Roman"/>
          <w:b/>
          <w:bCs/>
        </w:rPr>
        <w:t>The Left Temple</w:t>
      </w:r>
      <w:r w:rsidRPr="002234A7">
        <w:rPr>
          <w:rFonts w:ascii="Times New Roman" w:hAnsi="Times New Roman" w:cs="Times New Roman"/>
        </w:rPr>
        <w:t xml:space="preserve">: Run your fingers along the inside of the left temple, near the hinge. You will feel a small, raised, </w:t>
      </w:r>
      <w:r w:rsidRPr="002234A7">
        <w:rPr>
          <w:rFonts w:ascii="Times New Roman" w:hAnsi="Times New Roman" w:cs="Times New Roman"/>
          <w:b/>
          <w:bCs/>
        </w:rPr>
        <w:t>sliding switch</w:t>
      </w:r>
      <w:r w:rsidRPr="002234A7">
        <w:rPr>
          <w:rFonts w:ascii="Times New Roman" w:hAnsi="Times New Roman" w:cs="Times New Roman"/>
        </w:rPr>
        <w:t xml:space="preserve">. This is the </w:t>
      </w:r>
      <w:r w:rsidRPr="002234A7">
        <w:rPr>
          <w:rFonts w:ascii="Times New Roman" w:hAnsi="Times New Roman" w:cs="Times New Roman"/>
          <w:b/>
          <w:bCs/>
        </w:rPr>
        <w:t>power switch</w:t>
      </w:r>
      <w:r w:rsidRPr="002234A7">
        <w:rPr>
          <w:rFonts w:ascii="Times New Roman" w:hAnsi="Times New Roman" w:cs="Times New Roman"/>
        </w:rPr>
        <w:t xml:space="preserve">. Sliding it forward turns the glasses </w:t>
      </w:r>
      <w:proofErr w:type="gramStart"/>
      <w:r w:rsidRPr="002234A7">
        <w:rPr>
          <w:rFonts w:ascii="Times New Roman" w:hAnsi="Times New Roman" w:cs="Times New Roman"/>
        </w:rPr>
        <w:t>on, and</w:t>
      </w:r>
      <w:proofErr w:type="gramEnd"/>
      <w:r w:rsidRPr="002234A7">
        <w:rPr>
          <w:rFonts w:ascii="Times New Roman" w:hAnsi="Times New Roman" w:cs="Times New Roman"/>
        </w:rPr>
        <w:t xml:space="preserve"> sliding it back turns them off.</w:t>
      </w:r>
    </w:p>
    <w:p w14:paraId="0345D9A5" w14:textId="77777777" w:rsidR="00AD24E6" w:rsidRPr="002234A7" w:rsidRDefault="00AD24E6" w:rsidP="00AD24E6">
      <w:pPr>
        <w:numPr>
          <w:ilvl w:val="0"/>
          <w:numId w:val="1"/>
        </w:numPr>
        <w:rPr>
          <w:rFonts w:ascii="Times New Roman" w:hAnsi="Times New Roman" w:cs="Times New Roman"/>
        </w:rPr>
      </w:pPr>
      <w:r w:rsidRPr="002234A7">
        <w:rPr>
          <w:rFonts w:ascii="Times New Roman" w:hAnsi="Times New Roman" w:cs="Times New Roman"/>
          <w:b/>
          <w:bCs/>
        </w:rPr>
        <w:t>The Right Temple</w:t>
      </w:r>
      <w:r w:rsidRPr="002234A7">
        <w:rPr>
          <w:rFonts w:ascii="Times New Roman" w:hAnsi="Times New Roman" w:cs="Times New Roman"/>
        </w:rPr>
        <w:t>: All the main controls are on the right temple.</w:t>
      </w:r>
    </w:p>
    <w:p w14:paraId="29BB3289" w14:textId="38418CB2" w:rsidR="00AD24E6" w:rsidRPr="002234A7" w:rsidRDefault="00AD24E6" w:rsidP="00AD24E6">
      <w:pPr>
        <w:numPr>
          <w:ilvl w:val="1"/>
          <w:numId w:val="1"/>
        </w:numPr>
        <w:rPr>
          <w:rFonts w:ascii="Times New Roman" w:hAnsi="Times New Roman" w:cs="Times New Roman"/>
        </w:rPr>
      </w:pPr>
      <w:r w:rsidRPr="002234A7">
        <w:rPr>
          <w:rFonts w:ascii="Times New Roman" w:hAnsi="Times New Roman" w:cs="Times New Roman"/>
          <w:b/>
          <w:bCs/>
        </w:rPr>
        <w:t>The Touchpad</w:t>
      </w:r>
      <w:r w:rsidRPr="002234A7">
        <w:rPr>
          <w:rFonts w:ascii="Times New Roman" w:hAnsi="Times New Roman" w:cs="Times New Roman"/>
        </w:rPr>
        <w:t>: On the outside of the right temple, you'll feel a long, smooth, touch-sensitive area. It is slightly set in or has a different texture. Swiping your finger forward on this area increases the volume, and swiping backward decreases it. A single tap can pause or play audio.</w:t>
      </w:r>
    </w:p>
    <w:p w14:paraId="0D8E6FF7" w14:textId="15B9D694" w:rsidR="00AD24E6" w:rsidRDefault="00AD24E6" w:rsidP="00AD24E6">
      <w:pPr>
        <w:numPr>
          <w:ilvl w:val="1"/>
          <w:numId w:val="1"/>
        </w:numPr>
        <w:rPr>
          <w:rFonts w:ascii="Times New Roman" w:hAnsi="Times New Roman" w:cs="Times New Roman"/>
        </w:rPr>
      </w:pPr>
      <w:r>
        <w:rPr>
          <w:rFonts w:ascii="Times New Roman" w:hAnsi="Times New Roman" w:cs="Times New Roman"/>
          <w:b/>
          <w:bCs/>
        </w:rPr>
        <w:t>Capture/Action</w:t>
      </w:r>
      <w:r w:rsidRPr="002234A7">
        <w:rPr>
          <w:rFonts w:ascii="Times New Roman" w:hAnsi="Times New Roman" w:cs="Times New Roman"/>
          <w:b/>
          <w:bCs/>
        </w:rPr>
        <w:t xml:space="preserve"> Button</w:t>
      </w:r>
      <w:r w:rsidRPr="002234A7">
        <w:rPr>
          <w:rFonts w:ascii="Times New Roman" w:hAnsi="Times New Roman" w:cs="Times New Roman"/>
        </w:rPr>
        <w:t xml:space="preserve">: A short distance from the hinge, on the </w:t>
      </w:r>
      <w:proofErr w:type="gramStart"/>
      <w:r w:rsidRPr="002234A7">
        <w:rPr>
          <w:rFonts w:ascii="Times New Roman" w:hAnsi="Times New Roman" w:cs="Times New Roman"/>
        </w:rPr>
        <w:t>top-side</w:t>
      </w:r>
      <w:proofErr w:type="gramEnd"/>
      <w:r w:rsidRPr="002234A7">
        <w:rPr>
          <w:rFonts w:ascii="Times New Roman" w:hAnsi="Times New Roman" w:cs="Times New Roman"/>
        </w:rPr>
        <w:t xml:space="preserve"> of the right temple, you'll feel a small, raised button. This is your main </w:t>
      </w:r>
      <w:r>
        <w:rPr>
          <w:rFonts w:ascii="Times New Roman" w:hAnsi="Times New Roman" w:cs="Times New Roman"/>
          <w:b/>
          <w:bCs/>
        </w:rPr>
        <w:t>Capture</w:t>
      </w:r>
      <w:r w:rsidRPr="002234A7">
        <w:rPr>
          <w:rFonts w:ascii="Times New Roman" w:hAnsi="Times New Roman" w:cs="Times New Roman"/>
          <w:b/>
          <w:bCs/>
        </w:rPr>
        <w:t>/Action button</w:t>
      </w:r>
      <w:r w:rsidRPr="002234A7">
        <w:rPr>
          <w:rFonts w:ascii="Times New Roman" w:hAnsi="Times New Roman" w:cs="Times New Roman"/>
        </w:rPr>
        <w:t xml:space="preserve">. </w:t>
      </w:r>
      <w:r>
        <w:rPr>
          <w:rFonts w:ascii="Times New Roman" w:hAnsi="Times New Roman" w:cs="Times New Roman"/>
        </w:rPr>
        <w:t xml:space="preserve">For taking photos, press once, which you’ll hear confirmed with a shutter sound. Pressing and holding it starts a video, which is confirmed with a chime. Pressing it again stops the recording. </w:t>
      </w:r>
    </w:p>
    <w:p w14:paraId="2C6A1812" w14:textId="4A6691DE" w:rsidR="00AD24E6" w:rsidRPr="002234A7" w:rsidRDefault="00AD24E6" w:rsidP="00AD24E6">
      <w:pPr>
        <w:numPr>
          <w:ilvl w:val="0"/>
          <w:numId w:val="1"/>
        </w:numPr>
        <w:rPr>
          <w:rFonts w:ascii="Times New Roman" w:hAnsi="Times New Roman" w:cs="Times New Roman"/>
        </w:rPr>
      </w:pPr>
      <w:r w:rsidRPr="002234A7">
        <w:rPr>
          <w:rFonts w:ascii="Times New Roman" w:hAnsi="Times New Roman" w:cs="Times New Roman"/>
          <w:b/>
          <w:bCs/>
        </w:rPr>
        <w:t>The Speakers</w:t>
      </w:r>
      <w:r w:rsidRPr="002234A7">
        <w:rPr>
          <w:rFonts w:ascii="Times New Roman" w:hAnsi="Times New Roman" w:cs="Times New Roman"/>
        </w:rPr>
        <w:t>: On the underside of each temple, near your ears, you can feel a small grille or opening. These are "</w:t>
      </w:r>
      <w:proofErr w:type="gramStart"/>
      <w:r w:rsidRPr="002234A7">
        <w:rPr>
          <w:rFonts w:ascii="Times New Roman" w:hAnsi="Times New Roman" w:cs="Times New Roman"/>
        </w:rPr>
        <w:t>open-ear</w:t>
      </w:r>
      <w:proofErr w:type="gramEnd"/>
      <w:r w:rsidRPr="002234A7">
        <w:rPr>
          <w:rFonts w:ascii="Times New Roman" w:hAnsi="Times New Roman" w:cs="Times New Roman"/>
        </w:rPr>
        <w:t>" speakers. They play sound without blocking out the sounds around you, which is an important safety feature.</w:t>
      </w:r>
    </w:p>
    <w:p w14:paraId="7D2A2CFF" w14:textId="0B9E9682" w:rsidR="00AD24E6" w:rsidRPr="002234A7" w:rsidRDefault="00AD24E6" w:rsidP="00AD24E6">
      <w:pPr>
        <w:numPr>
          <w:ilvl w:val="0"/>
          <w:numId w:val="1"/>
        </w:numPr>
        <w:rPr>
          <w:rFonts w:ascii="Times New Roman" w:hAnsi="Times New Roman" w:cs="Times New Roman"/>
        </w:rPr>
      </w:pPr>
      <w:r w:rsidRPr="002234A7">
        <w:rPr>
          <w:rFonts w:ascii="Times New Roman" w:hAnsi="Times New Roman" w:cs="Times New Roman"/>
          <w:b/>
          <w:bCs/>
        </w:rPr>
        <w:t>The Camera</w:t>
      </w:r>
      <w:r w:rsidRPr="002234A7">
        <w:rPr>
          <w:rFonts w:ascii="Times New Roman" w:hAnsi="Times New Roman" w:cs="Times New Roman"/>
        </w:rPr>
        <w:t>: On the front of the glasses, at the top left corner of the frame (as you're wearing them), you'll feel a small, circular camera lens. This is the "eye" that is used for hands-free tasks like Be My Eyes.</w:t>
      </w:r>
    </w:p>
    <w:p w14:paraId="560D3742" w14:textId="7E1915AE" w:rsidR="00AD24E6" w:rsidRPr="002234A7" w:rsidRDefault="00AD24E6" w:rsidP="00AD24E6">
      <w:pPr>
        <w:rPr>
          <w:rFonts w:ascii="Times New Roman" w:hAnsi="Times New Roman" w:cs="Times New Roman"/>
        </w:rPr>
      </w:pPr>
    </w:p>
    <w:p w14:paraId="540DCC4C" w14:textId="34A600D8" w:rsidR="00AD24E6" w:rsidRPr="002234A7" w:rsidRDefault="00AD24E6" w:rsidP="00AD24E6">
      <w:pPr>
        <w:rPr>
          <w:rFonts w:ascii="Times New Roman" w:hAnsi="Times New Roman" w:cs="Times New Roman"/>
          <w:b/>
          <w:bCs/>
        </w:rPr>
      </w:pPr>
      <w:r w:rsidRPr="002234A7">
        <w:rPr>
          <w:rFonts w:ascii="Times New Roman" w:hAnsi="Times New Roman" w:cs="Times New Roman"/>
          <w:b/>
          <w:bCs/>
        </w:rPr>
        <w:t>2. The Charging Case: Your Power Station</w:t>
      </w:r>
    </w:p>
    <w:p w14:paraId="306359F9" w14:textId="10DFD6E7" w:rsidR="00AD24E6" w:rsidRPr="002234A7" w:rsidRDefault="00AD24E6" w:rsidP="00AD24E6">
      <w:pPr>
        <w:rPr>
          <w:rFonts w:ascii="Times New Roman" w:hAnsi="Times New Roman" w:cs="Times New Roman"/>
        </w:rPr>
      </w:pPr>
      <w:r w:rsidRPr="002234A7">
        <w:rPr>
          <w:rFonts w:ascii="Times New Roman" w:hAnsi="Times New Roman" w:cs="Times New Roman"/>
        </w:rPr>
        <w:t>The glasses come with a protective case that is also a portable charging station.</w:t>
      </w:r>
    </w:p>
    <w:p w14:paraId="6E7F818B" w14:textId="2029F8F1" w:rsidR="00AD24E6" w:rsidRPr="002234A7" w:rsidRDefault="004D0431" w:rsidP="00AD24E6">
      <w:pPr>
        <w:numPr>
          <w:ilvl w:val="0"/>
          <w:numId w:val="2"/>
        </w:numPr>
        <w:rPr>
          <w:rFonts w:ascii="Times New Roman" w:hAnsi="Times New Roman" w:cs="Times New Roman"/>
        </w:rPr>
      </w:pPr>
      <w:r>
        <w:rPr>
          <w:rFonts w:ascii="Times New Roman" w:hAnsi="Times New Roman" w:cs="Times New Roman"/>
          <w:b/>
          <w:bCs/>
          <w:noProof/>
          <w:sz w:val="32"/>
          <w:szCs w:val="32"/>
        </w:rPr>
        <w:drawing>
          <wp:anchor distT="0" distB="0" distL="114300" distR="114300" simplePos="0" relativeHeight="251658240" behindDoc="1" locked="0" layoutInCell="1" allowOverlap="1" wp14:anchorId="236C6918" wp14:editId="363741A6">
            <wp:simplePos x="0" y="0"/>
            <wp:positionH relativeFrom="column">
              <wp:posOffset>-662940</wp:posOffset>
            </wp:positionH>
            <wp:positionV relativeFrom="paragraph">
              <wp:posOffset>328930</wp:posOffset>
            </wp:positionV>
            <wp:extent cx="2118360" cy="795111"/>
            <wp:effectExtent l="0" t="0" r="0" b="5080"/>
            <wp:wrapNone/>
            <wp:docPr id="672629452" name="Picture 1" descr="Blinded Veterans Associ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29452" name="Picture 1" descr="Blinded Veterans Association logo">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118360" cy="795111"/>
                    </a:xfrm>
                    <a:prstGeom prst="rect">
                      <a:avLst/>
                    </a:prstGeom>
                  </pic:spPr>
                </pic:pic>
              </a:graphicData>
            </a:graphic>
            <wp14:sizeRelH relativeFrom="margin">
              <wp14:pctWidth>0</wp14:pctWidth>
            </wp14:sizeRelH>
            <wp14:sizeRelV relativeFrom="margin">
              <wp14:pctHeight>0</wp14:pctHeight>
            </wp14:sizeRelV>
          </wp:anchor>
        </w:drawing>
      </w:r>
      <w:r w:rsidR="00AD24E6" w:rsidRPr="002234A7">
        <w:rPr>
          <w:rFonts w:ascii="Times New Roman" w:hAnsi="Times New Roman" w:cs="Times New Roman"/>
          <w:b/>
          <w:bCs/>
        </w:rPr>
        <w:t>Shape and Texture</w:t>
      </w:r>
      <w:r w:rsidR="00AD24E6" w:rsidRPr="002234A7">
        <w:rPr>
          <w:rFonts w:ascii="Times New Roman" w:hAnsi="Times New Roman" w:cs="Times New Roman"/>
        </w:rPr>
        <w:t>: The case is a hard, rectangular shape with a smooth finish.</w:t>
      </w:r>
    </w:p>
    <w:p w14:paraId="2C999467" w14:textId="77777777" w:rsidR="00AD24E6" w:rsidRPr="002234A7" w:rsidRDefault="00AD24E6" w:rsidP="00AD24E6">
      <w:pPr>
        <w:numPr>
          <w:ilvl w:val="0"/>
          <w:numId w:val="2"/>
        </w:numPr>
        <w:rPr>
          <w:rFonts w:ascii="Times New Roman" w:hAnsi="Times New Roman" w:cs="Times New Roman"/>
        </w:rPr>
      </w:pPr>
      <w:r w:rsidRPr="002234A7">
        <w:rPr>
          <w:rFonts w:ascii="Times New Roman" w:hAnsi="Times New Roman" w:cs="Times New Roman"/>
          <w:b/>
          <w:bCs/>
        </w:rPr>
        <w:lastRenderedPageBreak/>
        <w:t>Opening the Case</w:t>
      </w:r>
      <w:r w:rsidRPr="002234A7">
        <w:rPr>
          <w:rFonts w:ascii="Times New Roman" w:hAnsi="Times New Roman" w:cs="Times New Roman"/>
        </w:rPr>
        <w:t>: The case has a front flap with a magnetic clasp. You will feel the magnetic pull as the flap closes, which is a helpful sign that the glasses are secure and charging.</w:t>
      </w:r>
    </w:p>
    <w:p w14:paraId="1ADF0445" w14:textId="77777777" w:rsidR="00AD24E6" w:rsidRPr="002234A7" w:rsidRDefault="00AD24E6" w:rsidP="00AD24E6">
      <w:pPr>
        <w:numPr>
          <w:ilvl w:val="0"/>
          <w:numId w:val="2"/>
        </w:numPr>
        <w:rPr>
          <w:rFonts w:ascii="Times New Roman" w:hAnsi="Times New Roman" w:cs="Times New Roman"/>
        </w:rPr>
      </w:pPr>
      <w:r w:rsidRPr="002234A7">
        <w:rPr>
          <w:rFonts w:ascii="Times New Roman" w:hAnsi="Times New Roman" w:cs="Times New Roman"/>
          <w:b/>
          <w:bCs/>
        </w:rPr>
        <w:t>Placing the Glasses</w:t>
      </w:r>
      <w:r w:rsidRPr="002234A7">
        <w:rPr>
          <w:rFonts w:ascii="Times New Roman" w:hAnsi="Times New Roman" w:cs="Times New Roman"/>
        </w:rPr>
        <w:t xml:space="preserve">: Inside the case, there are two distinct grooves where the temples fit. You'll feel the temples </w:t>
      </w:r>
      <w:r w:rsidRPr="002234A7">
        <w:rPr>
          <w:rFonts w:ascii="Times New Roman" w:hAnsi="Times New Roman" w:cs="Times New Roman"/>
          <w:b/>
          <w:bCs/>
        </w:rPr>
        <w:t>magnetically click</w:t>
      </w:r>
      <w:r w:rsidRPr="002234A7">
        <w:rPr>
          <w:rFonts w:ascii="Times New Roman" w:hAnsi="Times New Roman" w:cs="Times New Roman"/>
        </w:rPr>
        <w:t xml:space="preserve"> into place as you put them in. This click is your tactile and auditory signal that the glasses are correctly positioned for charging.</w:t>
      </w:r>
    </w:p>
    <w:p w14:paraId="78B37E2A" w14:textId="77777777" w:rsidR="00AD24E6" w:rsidRPr="002234A7" w:rsidRDefault="00AD24E6" w:rsidP="00AD24E6">
      <w:pPr>
        <w:numPr>
          <w:ilvl w:val="0"/>
          <w:numId w:val="2"/>
        </w:numPr>
        <w:rPr>
          <w:rFonts w:ascii="Times New Roman" w:hAnsi="Times New Roman" w:cs="Times New Roman"/>
        </w:rPr>
      </w:pPr>
      <w:r w:rsidRPr="002234A7">
        <w:rPr>
          <w:rFonts w:ascii="Times New Roman" w:hAnsi="Times New Roman" w:cs="Times New Roman"/>
          <w:b/>
          <w:bCs/>
        </w:rPr>
        <w:t>Charging Ports and Buttons</w:t>
      </w:r>
      <w:r w:rsidRPr="002234A7">
        <w:rPr>
          <w:rFonts w:ascii="Times New Roman" w:hAnsi="Times New Roman" w:cs="Times New Roman"/>
        </w:rPr>
        <w:t>:</w:t>
      </w:r>
    </w:p>
    <w:p w14:paraId="18FC0CD1" w14:textId="77777777" w:rsidR="00AD24E6" w:rsidRPr="002234A7" w:rsidRDefault="00AD24E6" w:rsidP="00AD24E6">
      <w:pPr>
        <w:numPr>
          <w:ilvl w:val="1"/>
          <w:numId w:val="2"/>
        </w:numPr>
        <w:rPr>
          <w:rFonts w:ascii="Times New Roman" w:hAnsi="Times New Roman" w:cs="Times New Roman"/>
        </w:rPr>
      </w:pPr>
      <w:r w:rsidRPr="002234A7">
        <w:rPr>
          <w:rFonts w:ascii="Times New Roman" w:hAnsi="Times New Roman" w:cs="Times New Roman"/>
        </w:rPr>
        <w:t xml:space="preserve">On the very bottom of the case, you will find a recessed, oval-shaped </w:t>
      </w:r>
      <w:r w:rsidRPr="002234A7">
        <w:rPr>
          <w:rFonts w:ascii="Times New Roman" w:hAnsi="Times New Roman" w:cs="Times New Roman"/>
          <w:b/>
          <w:bCs/>
        </w:rPr>
        <w:t>USB-C port</w:t>
      </w:r>
      <w:r w:rsidRPr="002234A7">
        <w:rPr>
          <w:rFonts w:ascii="Times New Roman" w:hAnsi="Times New Roman" w:cs="Times New Roman"/>
        </w:rPr>
        <w:t>. This is where you plug in the cable to charge the case itself.</w:t>
      </w:r>
    </w:p>
    <w:p w14:paraId="188475A3" w14:textId="77777777" w:rsidR="00AD24E6" w:rsidRPr="002234A7" w:rsidRDefault="00AD24E6" w:rsidP="00AD24E6">
      <w:pPr>
        <w:numPr>
          <w:ilvl w:val="1"/>
          <w:numId w:val="2"/>
        </w:numPr>
        <w:rPr>
          <w:rFonts w:ascii="Times New Roman" w:hAnsi="Times New Roman" w:cs="Times New Roman"/>
        </w:rPr>
      </w:pPr>
      <w:r w:rsidRPr="002234A7">
        <w:rPr>
          <w:rFonts w:ascii="Times New Roman" w:hAnsi="Times New Roman" w:cs="Times New Roman"/>
        </w:rPr>
        <w:t>On the back of the case, near the bottom, you'll feel a small, raised button. Pressing this button will show a small LED light on the front of the case that indicates the battery level. While you may not be able to see the color of the light, you can learn to use voice commands to check the battery level of both the glasses and the case.</w:t>
      </w:r>
    </w:p>
    <w:p w14:paraId="2CA19B2C" w14:textId="77777777" w:rsidR="00AD24E6" w:rsidRPr="002234A7" w:rsidRDefault="00AD24E6" w:rsidP="00AD24E6">
      <w:pPr>
        <w:rPr>
          <w:rFonts w:ascii="Times New Roman" w:hAnsi="Times New Roman" w:cs="Times New Roman"/>
          <w:b/>
          <w:bCs/>
        </w:rPr>
      </w:pPr>
      <w:r w:rsidRPr="002234A7">
        <w:rPr>
          <w:rFonts w:ascii="Times New Roman" w:hAnsi="Times New Roman" w:cs="Times New Roman"/>
          <w:b/>
          <w:bCs/>
        </w:rPr>
        <w:t>Final Summary</w:t>
      </w:r>
    </w:p>
    <w:p w14:paraId="4ECAC039" w14:textId="77777777" w:rsidR="00AD24E6" w:rsidRPr="002234A7" w:rsidRDefault="00AD24E6" w:rsidP="00AD24E6">
      <w:pPr>
        <w:rPr>
          <w:rFonts w:ascii="Times New Roman" w:hAnsi="Times New Roman" w:cs="Times New Roman"/>
        </w:rPr>
      </w:pPr>
      <w:r w:rsidRPr="002234A7">
        <w:rPr>
          <w:rFonts w:ascii="Times New Roman" w:hAnsi="Times New Roman" w:cs="Times New Roman"/>
        </w:rPr>
        <w:t>The Meta Glasses have a logical, tactile layout. All the key controls are on the right temple, with a single power switch on the left. The charging case gives clear magnetic feedback, so you can be confident when the glasses are charging. The most important thing is to trust your sense of touch and hearing, as the device provides plenty of sounds and vibrations to guide you.</w:t>
      </w:r>
    </w:p>
    <w:p w14:paraId="533D315C" w14:textId="77777777" w:rsidR="00AD24E6" w:rsidRPr="002234A7" w:rsidRDefault="00AD24E6" w:rsidP="00AD24E6">
      <w:pPr>
        <w:rPr>
          <w:rFonts w:ascii="Times New Roman" w:hAnsi="Times New Roman" w:cs="Times New Roman"/>
        </w:rPr>
      </w:pPr>
    </w:p>
    <w:p w14:paraId="6D9B6A6A" w14:textId="77777777" w:rsidR="00AD24E6" w:rsidRPr="002234A7" w:rsidRDefault="00AD24E6" w:rsidP="00AD24E6">
      <w:pPr>
        <w:rPr>
          <w:rFonts w:ascii="Times New Roman" w:hAnsi="Times New Roman" w:cs="Times New Roman"/>
        </w:rPr>
      </w:pPr>
    </w:p>
    <w:p w14:paraId="0D298385" w14:textId="6D6B1872" w:rsidR="00CA0687" w:rsidRDefault="004D0431">
      <w:r>
        <w:rPr>
          <w:rFonts w:ascii="Times New Roman" w:hAnsi="Times New Roman" w:cs="Times New Roman"/>
          <w:b/>
          <w:bCs/>
          <w:noProof/>
          <w:sz w:val="32"/>
          <w:szCs w:val="32"/>
        </w:rPr>
        <w:drawing>
          <wp:anchor distT="0" distB="0" distL="114300" distR="114300" simplePos="0" relativeHeight="251660288" behindDoc="1" locked="0" layoutInCell="1" allowOverlap="1" wp14:anchorId="4095D0C3" wp14:editId="6DCDCF50">
            <wp:simplePos x="0" y="0"/>
            <wp:positionH relativeFrom="column">
              <wp:posOffset>-711200</wp:posOffset>
            </wp:positionH>
            <wp:positionV relativeFrom="paragraph">
              <wp:posOffset>3035300</wp:posOffset>
            </wp:positionV>
            <wp:extent cx="2118360" cy="795111"/>
            <wp:effectExtent l="0" t="0" r="0" b="5080"/>
            <wp:wrapNone/>
            <wp:docPr id="1544627960" name="Picture 1" descr="Blinded Veterans Associ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29452" name="Picture 1" descr="Blinded Veterans Association logo">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118360" cy="795111"/>
                    </a:xfrm>
                    <a:prstGeom prst="rect">
                      <a:avLst/>
                    </a:prstGeom>
                  </pic:spPr>
                </pic:pic>
              </a:graphicData>
            </a:graphic>
            <wp14:sizeRelH relativeFrom="margin">
              <wp14:pctWidth>0</wp14:pctWidth>
            </wp14:sizeRelH>
            <wp14:sizeRelV relativeFrom="margin">
              <wp14:pctHeight>0</wp14:pctHeight>
            </wp14:sizeRelV>
          </wp:anchor>
        </w:drawing>
      </w:r>
    </w:p>
    <w:sectPr w:rsidR="00CA06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A72F" w14:textId="77777777" w:rsidR="00AE39B6" w:rsidRDefault="00AE39B6" w:rsidP="00AE39B6">
      <w:pPr>
        <w:spacing w:after="0" w:line="240" w:lineRule="auto"/>
      </w:pPr>
      <w:r>
        <w:separator/>
      </w:r>
    </w:p>
  </w:endnote>
  <w:endnote w:type="continuationSeparator" w:id="0">
    <w:p w14:paraId="07E01DB8" w14:textId="77777777" w:rsidR="00AE39B6" w:rsidRDefault="00AE39B6" w:rsidP="00AE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70D5" w14:textId="2F56A299" w:rsidR="00AE39B6" w:rsidRDefault="00AE39B6">
    <w:pPr>
      <w:pStyle w:val="Footer"/>
    </w:pPr>
    <w:r>
      <w:rPr>
        <w:noProof/>
      </w:rPr>
      <w:drawing>
        <wp:anchor distT="0" distB="0" distL="114300" distR="114300" simplePos="0" relativeHeight="251658240" behindDoc="1" locked="0" layoutInCell="1" allowOverlap="1" wp14:anchorId="29A88F97" wp14:editId="7C6F6C08">
          <wp:simplePos x="0" y="0"/>
          <wp:positionH relativeFrom="column">
            <wp:posOffset>5047688</wp:posOffset>
          </wp:positionH>
          <wp:positionV relativeFrom="paragraph">
            <wp:posOffset>-255905</wp:posOffset>
          </wp:positionV>
          <wp:extent cx="1543148" cy="868680"/>
          <wp:effectExtent l="0" t="0" r="0" b="7620"/>
          <wp:wrapNone/>
          <wp:docPr id="2115114251" name="Picture 2" descr="A logo with 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4251" name="Picture 2" descr="A logo with 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1143" cy="8731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B3A4" w14:textId="77777777" w:rsidR="00AE39B6" w:rsidRDefault="00AE39B6" w:rsidP="00AE39B6">
      <w:pPr>
        <w:spacing w:after="0" w:line="240" w:lineRule="auto"/>
      </w:pPr>
      <w:r>
        <w:separator/>
      </w:r>
    </w:p>
  </w:footnote>
  <w:footnote w:type="continuationSeparator" w:id="0">
    <w:p w14:paraId="1CD776DF" w14:textId="77777777" w:rsidR="00AE39B6" w:rsidRDefault="00AE39B6" w:rsidP="00AE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0A95"/>
    <w:multiLevelType w:val="multilevel"/>
    <w:tmpl w:val="542C8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A7357"/>
    <w:multiLevelType w:val="multilevel"/>
    <w:tmpl w:val="5422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915152">
    <w:abstractNumId w:val="1"/>
  </w:num>
  <w:num w:numId="2" w16cid:durableId="60130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E6"/>
    <w:rsid w:val="000477A9"/>
    <w:rsid w:val="00170AB3"/>
    <w:rsid w:val="004D0431"/>
    <w:rsid w:val="00547C4A"/>
    <w:rsid w:val="00651F12"/>
    <w:rsid w:val="007E702B"/>
    <w:rsid w:val="00AD24E6"/>
    <w:rsid w:val="00AE39B6"/>
    <w:rsid w:val="00CA0687"/>
    <w:rsid w:val="00DE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3608"/>
  <w15:chartTrackingRefBased/>
  <w15:docId w15:val="{DE08B0D6-BAFA-463D-93B9-4BEABD80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E6"/>
  </w:style>
  <w:style w:type="paragraph" w:styleId="Heading1">
    <w:name w:val="heading 1"/>
    <w:basedOn w:val="Normal"/>
    <w:next w:val="Normal"/>
    <w:link w:val="Heading1Char"/>
    <w:uiPriority w:val="9"/>
    <w:qFormat/>
    <w:rsid w:val="00AD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4E6"/>
    <w:rPr>
      <w:rFonts w:eastAsiaTheme="majorEastAsia" w:cstheme="majorBidi"/>
      <w:color w:val="272727" w:themeColor="text1" w:themeTint="D8"/>
    </w:rPr>
  </w:style>
  <w:style w:type="paragraph" w:styleId="Title">
    <w:name w:val="Title"/>
    <w:basedOn w:val="Normal"/>
    <w:next w:val="Normal"/>
    <w:link w:val="TitleChar"/>
    <w:uiPriority w:val="10"/>
    <w:qFormat/>
    <w:rsid w:val="00AD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4E6"/>
    <w:pPr>
      <w:spacing w:before="160"/>
      <w:jc w:val="center"/>
    </w:pPr>
    <w:rPr>
      <w:i/>
      <w:iCs/>
      <w:color w:val="404040" w:themeColor="text1" w:themeTint="BF"/>
    </w:rPr>
  </w:style>
  <w:style w:type="character" w:customStyle="1" w:styleId="QuoteChar">
    <w:name w:val="Quote Char"/>
    <w:basedOn w:val="DefaultParagraphFont"/>
    <w:link w:val="Quote"/>
    <w:uiPriority w:val="29"/>
    <w:rsid w:val="00AD24E6"/>
    <w:rPr>
      <w:i/>
      <w:iCs/>
      <w:color w:val="404040" w:themeColor="text1" w:themeTint="BF"/>
    </w:rPr>
  </w:style>
  <w:style w:type="paragraph" w:styleId="ListParagraph">
    <w:name w:val="List Paragraph"/>
    <w:basedOn w:val="Normal"/>
    <w:uiPriority w:val="34"/>
    <w:qFormat/>
    <w:rsid w:val="00AD24E6"/>
    <w:pPr>
      <w:ind w:left="720"/>
      <w:contextualSpacing/>
    </w:pPr>
  </w:style>
  <w:style w:type="character" w:styleId="IntenseEmphasis">
    <w:name w:val="Intense Emphasis"/>
    <w:basedOn w:val="DefaultParagraphFont"/>
    <w:uiPriority w:val="21"/>
    <w:qFormat/>
    <w:rsid w:val="00AD24E6"/>
    <w:rPr>
      <w:i/>
      <w:iCs/>
      <w:color w:val="0F4761" w:themeColor="accent1" w:themeShade="BF"/>
    </w:rPr>
  </w:style>
  <w:style w:type="paragraph" w:styleId="IntenseQuote">
    <w:name w:val="Intense Quote"/>
    <w:basedOn w:val="Normal"/>
    <w:next w:val="Normal"/>
    <w:link w:val="IntenseQuoteChar"/>
    <w:uiPriority w:val="30"/>
    <w:qFormat/>
    <w:rsid w:val="00AD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4E6"/>
    <w:rPr>
      <w:i/>
      <w:iCs/>
      <w:color w:val="0F4761" w:themeColor="accent1" w:themeShade="BF"/>
    </w:rPr>
  </w:style>
  <w:style w:type="character" w:styleId="IntenseReference">
    <w:name w:val="Intense Reference"/>
    <w:basedOn w:val="DefaultParagraphFont"/>
    <w:uiPriority w:val="32"/>
    <w:qFormat/>
    <w:rsid w:val="00AD24E6"/>
    <w:rPr>
      <w:b/>
      <w:bCs/>
      <w:smallCaps/>
      <w:color w:val="0F4761" w:themeColor="accent1" w:themeShade="BF"/>
      <w:spacing w:val="5"/>
    </w:rPr>
  </w:style>
  <w:style w:type="paragraph" w:styleId="Header">
    <w:name w:val="header"/>
    <w:basedOn w:val="Normal"/>
    <w:link w:val="HeaderChar"/>
    <w:uiPriority w:val="99"/>
    <w:unhideWhenUsed/>
    <w:rsid w:val="00AE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B6"/>
  </w:style>
  <w:style w:type="paragraph" w:styleId="Footer">
    <w:name w:val="footer"/>
    <w:basedOn w:val="Normal"/>
    <w:link w:val="FooterChar"/>
    <w:uiPriority w:val="99"/>
    <w:unhideWhenUsed/>
    <w:rsid w:val="00AE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Rowe</dc:creator>
  <cp:keywords/>
  <dc:description/>
  <cp:lastModifiedBy>Lea Rowe</cp:lastModifiedBy>
  <cp:revision>5</cp:revision>
  <dcterms:created xsi:type="dcterms:W3CDTF">2025-10-15T15:35:00Z</dcterms:created>
  <dcterms:modified xsi:type="dcterms:W3CDTF">2025-11-03T20:19:00Z</dcterms:modified>
</cp:coreProperties>
</file>